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8" w:type="dxa"/>
        <w:tblLook w:val="01E0" w:firstRow="1" w:lastRow="1" w:firstColumn="1" w:lastColumn="1" w:noHBand="0" w:noVBand="0"/>
      </w:tblPr>
      <w:tblGrid>
        <w:gridCol w:w="4868"/>
        <w:gridCol w:w="5460"/>
      </w:tblGrid>
      <w:tr w:rsidR="00B42C6C" w:rsidRPr="00B42C6C" w:rsidTr="00B43B03">
        <w:tc>
          <w:tcPr>
            <w:tcW w:w="4868" w:type="dxa"/>
          </w:tcPr>
          <w:p w:rsidR="00B42C6C" w:rsidRPr="005C0D23" w:rsidRDefault="00B42C6C" w:rsidP="00B42C6C">
            <w:pPr>
              <w:spacing w:after="0" w:line="240" w:lineRule="auto"/>
              <w:jc w:val="center"/>
              <w:rPr>
                <w:rFonts w:eastAsia="Times New Roman" w:cs="Times New Roman"/>
                <w:b/>
                <w:sz w:val="26"/>
                <w:szCs w:val="28"/>
              </w:rPr>
            </w:pPr>
            <w:r w:rsidRPr="005C0D23">
              <w:rPr>
                <w:rFonts w:eastAsia="Times New Roman" w:cs="Times New Roman"/>
                <w:b/>
                <w:sz w:val="28"/>
                <w:szCs w:val="28"/>
              </w:rPr>
              <w:t>BCH ĐOÀN TỈNH BÌNH ĐỊNH</w:t>
            </w:r>
          </w:p>
          <w:p w:rsidR="00B42C6C" w:rsidRPr="00B42C6C" w:rsidRDefault="00B42C6C" w:rsidP="00B42C6C">
            <w:pPr>
              <w:spacing w:after="0" w:line="240" w:lineRule="auto"/>
              <w:jc w:val="center"/>
              <w:rPr>
                <w:rFonts w:eastAsia="Times New Roman" w:cs="Times New Roman"/>
                <w:sz w:val="28"/>
                <w:szCs w:val="28"/>
              </w:rPr>
            </w:pPr>
            <w:r w:rsidRPr="00B42C6C">
              <w:rPr>
                <w:rFonts w:eastAsia="Times New Roman" w:cs="Times New Roman"/>
                <w:sz w:val="28"/>
                <w:szCs w:val="28"/>
              </w:rPr>
              <w:t>***</w:t>
            </w:r>
          </w:p>
          <w:p w:rsidR="00B42C6C" w:rsidRPr="00B42C6C" w:rsidRDefault="00B42C6C" w:rsidP="00B42C6C">
            <w:pPr>
              <w:spacing w:after="0" w:line="240" w:lineRule="auto"/>
              <w:rPr>
                <w:rFonts w:eastAsia="Times New Roman" w:cs="Times New Roman"/>
                <w:sz w:val="28"/>
                <w:szCs w:val="28"/>
              </w:rPr>
            </w:pPr>
            <w:r w:rsidRPr="00B42C6C">
              <w:rPr>
                <w:rFonts w:eastAsia="Times New Roman" w:cs="Times New Roman"/>
                <w:sz w:val="28"/>
                <w:szCs w:val="28"/>
              </w:rPr>
              <w:t xml:space="preserve">       </w:t>
            </w:r>
          </w:p>
        </w:tc>
        <w:tc>
          <w:tcPr>
            <w:tcW w:w="5460" w:type="dxa"/>
          </w:tcPr>
          <w:p w:rsidR="00B42C6C" w:rsidRPr="00B42C6C" w:rsidRDefault="00B42C6C" w:rsidP="00B42C6C">
            <w:pPr>
              <w:spacing w:after="0" w:line="240" w:lineRule="auto"/>
              <w:rPr>
                <w:rFonts w:eastAsia="Times New Roman" w:cs="Times New Roman"/>
                <w:b/>
                <w:sz w:val="30"/>
                <w:szCs w:val="30"/>
                <w:u w:val="single"/>
              </w:rPr>
            </w:pPr>
            <w:r w:rsidRPr="00B42C6C">
              <w:rPr>
                <w:rFonts w:eastAsia="Times New Roman" w:cs="Times New Roman"/>
                <w:b/>
                <w:sz w:val="30"/>
                <w:szCs w:val="30"/>
              </w:rPr>
              <w:t xml:space="preserve">         </w:t>
            </w:r>
            <w:r w:rsidRPr="00B42C6C">
              <w:rPr>
                <w:rFonts w:eastAsia="Times New Roman" w:cs="Times New Roman"/>
                <w:b/>
                <w:sz w:val="30"/>
                <w:szCs w:val="30"/>
                <w:u w:val="single"/>
              </w:rPr>
              <w:t>ĐOÀN TNCS HỒ CHÍ MINH</w:t>
            </w:r>
          </w:p>
          <w:p w:rsidR="00B42C6C" w:rsidRPr="00B42C6C" w:rsidRDefault="00B42C6C" w:rsidP="00B42C6C">
            <w:pPr>
              <w:spacing w:after="0" w:line="240" w:lineRule="auto"/>
              <w:rPr>
                <w:rFonts w:eastAsia="Times New Roman" w:cs="Times New Roman"/>
                <w:i/>
                <w:sz w:val="26"/>
                <w:szCs w:val="28"/>
              </w:rPr>
            </w:pPr>
          </w:p>
          <w:p w:rsidR="00B42C6C" w:rsidRPr="00B42C6C" w:rsidRDefault="00B42C6C" w:rsidP="00B42C6C">
            <w:pPr>
              <w:spacing w:after="0" w:line="240" w:lineRule="auto"/>
              <w:rPr>
                <w:rFonts w:eastAsia="Times New Roman" w:cs="Times New Roman"/>
                <w:i/>
                <w:sz w:val="28"/>
                <w:szCs w:val="28"/>
              </w:rPr>
            </w:pPr>
            <w:r w:rsidRPr="00B42C6C">
              <w:rPr>
                <w:rFonts w:eastAsia="Times New Roman" w:cs="Times New Roman"/>
                <w:i/>
                <w:sz w:val="26"/>
                <w:szCs w:val="28"/>
              </w:rPr>
              <w:t xml:space="preserve">       Bình Định, ngày </w:t>
            </w:r>
            <w:r>
              <w:rPr>
                <w:rFonts w:eastAsia="Times New Roman" w:cs="Times New Roman"/>
                <w:i/>
                <w:sz w:val="26"/>
                <w:szCs w:val="28"/>
              </w:rPr>
              <w:t xml:space="preserve">23 </w:t>
            </w:r>
            <w:r w:rsidRPr="00B42C6C">
              <w:rPr>
                <w:rFonts w:eastAsia="Times New Roman" w:cs="Times New Roman"/>
                <w:i/>
                <w:sz w:val="26"/>
                <w:szCs w:val="28"/>
              </w:rPr>
              <w:t xml:space="preserve">tháng </w:t>
            </w:r>
            <w:r>
              <w:rPr>
                <w:rFonts w:eastAsia="Times New Roman" w:cs="Times New Roman"/>
                <w:i/>
                <w:sz w:val="26"/>
                <w:szCs w:val="28"/>
              </w:rPr>
              <w:t>5</w:t>
            </w:r>
            <w:r w:rsidRPr="00B42C6C">
              <w:rPr>
                <w:rFonts w:eastAsia="Times New Roman" w:cs="Times New Roman"/>
                <w:i/>
                <w:sz w:val="26"/>
                <w:szCs w:val="28"/>
              </w:rPr>
              <w:t xml:space="preserve"> năm 2019</w:t>
            </w:r>
          </w:p>
        </w:tc>
      </w:tr>
    </w:tbl>
    <w:p w:rsidR="00B42C6C" w:rsidRDefault="00B42C6C" w:rsidP="007F0462">
      <w:pPr>
        <w:pStyle w:val="NormalWeb"/>
        <w:shd w:val="clear" w:color="auto" w:fill="FFFFFF"/>
        <w:spacing w:before="0" w:beforeAutospacing="0" w:after="0" w:afterAutospacing="0"/>
        <w:jc w:val="center"/>
        <w:rPr>
          <w:rStyle w:val="Strong"/>
          <w:color w:val="000000" w:themeColor="text1"/>
          <w:sz w:val="28"/>
          <w:szCs w:val="28"/>
        </w:rPr>
      </w:pPr>
    </w:p>
    <w:p w:rsidR="00B14F83" w:rsidRPr="003D4424" w:rsidRDefault="00B14F83" w:rsidP="007F0462">
      <w:pPr>
        <w:pStyle w:val="NormalWeb"/>
        <w:shd w:val="clear" w:color="auto" w:fill="FFFFFF"/>
        <w:spacing w:before="0" w:beforeAutospacing="0" w:after="0" w:afterAutospacing="0"/>
        <w:jc w:val="center"/>
        <w:rPr>
          <w:rFonts w:ascii="Arial" w:hAnsi="Arial" w:cs="Arial"/>
          <w:color w:val="000000" w:themeColor="text1"/>
          <w:sz w:val="27"/>
          <w:szCs w:val="27"/>
        </w:rPr>
      </w:pPr>
      <w:r w:rsidRPr="003D4424">
        <w:rPr>
          <w:rStyle w:val="Strong"/>
          <w:color w:val="000000" w:themeColor="text1"/>
          <w:sz w:val="28"/>
          <w:szCs w:val="28"/>
        </w:rPr>
        <w:t>QUY CHẾ</w:t>
      </w:r>
    </w:p>
    <w:p w:rsidR="00B14F83" w:rsidRPr="003D4424" w:rsidRDefault="00B14F83" w:rsidP="007F0462">
      <w:pPr>
        <w:pStyle w:val="NormalWeb"/>
        <w:shd w:val="clear" w:color="auto" w:fill="FFFFFF"/>
        <w:spacing w:before="0" w:beforeAutospacing="0" w:after="0" w:afterAutospacing="0"/>
        <w:jc w:val="center"/>
        <w:rPr>
          <w:rFonts w:ascii="Arial" w:hAnsi="Arial" w:cs="Arial"/>
          <w:color w:val="000000" w:themeColor="text1"/>
          <w:sz w:val="27"/>
          <w:szCs w:val="27"/>
        </w:rPr>
      </w:pPr>
      <w:r w:rsidRPr="003D4424">
        <w:rPr>
          <w:rStyle w:val="Strong"/>
          <w:color w:val="000000" w:themeColor="text1"/>
          <w:sz w:val="28"/>
          <w:szCs w:val="28"/>
        </w:rPr>
        <w:t>TỔ CHỨC VÀ HOẠT ĐỘNG CỦA CÂU LẠC BỘ LÝ LUẬN TRẺ</w:t>
      </w:r>
    </w:p>
    <w:p w:rsidR="00B14F83" w:rsidRPr="003D4424" w:rsidRDefault="00440128" w:rsidP="00B42C6C">
      <w:pPr>
        <w:pStyle w:val="NormalWeb"/>
        <w:shd w:val="clear" w:color="auto" w:fill="FFFFFF"/>
        <w:spacing w:before="0" w:beforeAutospacing="0" w:after="0" w:afterAutospacing="0"/>
        <w:jc w:val="center"/>
        <w:rPr>
          <w:rFonts w:ascii="Arial" w:hAnsi="Arial" w:cs="Arial"/>
          <w:color w:val="000000" w:themeColor="text1"/>
          <w:sz w:val="27"/>
          <w:szCs w:val="27"/>
        </w:rPr>
      </w:pPr>
      <w:r>
        <w:rPr>
          <w:rStyle w:val="Emphasis"/>
          <w:color w:val="000000" w:themeColor="text1"/>
          <w:sz w:val="28"/>
          <w:szCs w:val="28"/>
        </w:rPr>
        <w:t xml:space="preserve">(Ban hành kèm theo Quyết định số 178 </w:t>
      </w:r>
      <w:r w:rsidR="005C0D23">
        <w:rPr>
          <w:rStyle w:val="Emphasis"/>
          <w:color w:val="000000" w:themeColor="text1"/>
          <w:sz w:val="28"/>
          <w:szCs w:val="28"/>
        </w:rPr>
        <w:t>QĐ/TĐTN - TG</w:t>
      </w:r>
      <w:r w:rsidR="00394C6A" w:rsidRPr="003D4424">
        <w:rPr>
          <w:rStyle w:val="Emphasis"/>
          <w:color w:val="000000" w:themeColor="text1"/>
          <w:sz w:val="28"/>
          <w:szCs w:val="28"/>
        </w:rPr>
        <w:t xml:space="preserve"> ngày 23 tháng 5 năm 2019</w:t>
      </w:r>
      <w:r w:rsidR="00B14F83" w:rsidRPr="003D4424">
        <w:rPr>
          <w:rStyle w:val="Emphasis"/>
          <w:color w:val="000000" w:themeColor="text1"/>
          <w:sz w:val="28"/>
          <w:szCs w:val="28"/>
        </w:rPr>
        <w:t>)</w:t>
      </w:r>
    </w:p>
    <w:p w:rsidR="005C0D23" w:rsidRDefault="005C0D23" w:rsidP="005C0D23">
      <w:pPr>
        <w:pStyle w:val="NormalWeb"/>
        <w:shd w:val="clear" w:color="auto" w:fill="FFFFFF"/>
        <w:spacing w:before="120" w:beforeAutospacing="0" w:after="120" w:afterAutospacing="0"/>
        <w:jc w:val="center"/>
        <w:rPr>
          <w:rStyle w:val="Strong"/>
          <w:color w:val="000000" w:themeColor="text1"/>
          <w:sz w:val="28"/>
          <w:szCs w:val="28"/>
        </w:rPr>
      </w:pPr>
    </w:p>
    <w:p w:rsidR="00B14F83" w:rsidRDefault="00B14F83" w:rsidP="005C0D23">
      <w:pPr>
        <w:pStyle w:val="NormalWeb"/>
        <w:shd w:val="clear" w:color="auto" w:fill="FFFFFF"/>
        <w:spacing w:before="120" w:beforeAutospacing="0" w:after="120" w:afterAutospacing="0"/>
        <w:jc w:val="center"/>
        <w:rPr>
          <w:rStyle w:val="Strong"/>
          <w:color w:val="000000" w:themeColor="text1"/>
          <w:sz w:val="28"/>
          <w:szCs w:val="28"/>
        </w:rPr>
      </w:pPr>
      <w:r w:rsidRPr="003D4424">
        <w:rPr>
          <w:rStyle w:val="Strong"/>
          <w:color w:val="000000" w:themeColor="text1"/>
          <w:sz w:val="28"/>
          <w:szCs w:val="28"/>
        </w:rPr>
        <w:t>Chương I</w:t>
      </w:r>
    </w:p>
    <w:p w:rsidR="005C0D23" w:rsidRPr="003D4424" w:rsidRDefault="005C0D23" w:rsidP="005C0D23">
      <w:pPr>
        <w:pStyle w:val="NormalWeb"/>
        <w:shd w:val="clear" w:color="auto" w:fill="FFFFFF"/>
        <w:spacing w:before="120" w:beforeAutospacing="0" w:after="120" w:afterAutospacing="0"/>
        <w:jc w:val="center"/>
        <w:rPr>
          <w:rFonts w:ascii="Arial" w:hAnsi="Arial" w:cs="Arial"/>
          <w:color w:val="000000" w:themeColor="text1"/>
          <w:sz w:val="27"/>
          <w:szCs w:val="27"/>
        </w:rPr>
      </w:pPr>
      <w:bookmarkStart w:id="0" w:name="_GoBack"/>
      <w:r>
        <w:rPr>
          <w:rStyle w:val="Strong"/>
          <w:color w:val="000000" w:themeColor="text1"/>
          <w:sz w:val="28"/>
          <w:szCs w:val="28"/>
        </w:rPr>
        <w:t>TÔN CHỈ, MỤC ĐÍCH, NGUYÊN TẮC HOẠT ĐỘNG</w:t>
      </w:r>
    </w:p>
    <w:bookmarkEnd w:id="0"/>
    <w:p w:rsidR="00B14F83" w:rsidRDefault="005674BA" w:rsidP="005674BA">
      <w:pPr>
        <w:pStyle w:val="NormalWeb"/>
        <w:shd w:val="clear" w:color="auto" w:fill="FFFFFF"/>
        <w:spacing w:before="120" w:beforeAutospacing="0" w:after="120" w:afterAutospacing="0"/>
        <w:ind w:firstLine="720"/>
        <w:jc w:val="both"/>
        <w:rPr>
          <w:rStyle w:val="Strong"/>
          <w:color w:val="000000" w:themeColor="text1"/>
          <w:sz w:val="28"/>
          <w:szCs w:val="28"/>
        </w:rPr>
      </w:pPr>
      <w:r>
        <w:rPr>
          <w:rStyle w:val="Strong"/>
          <w:color w:val="000000" w:themeColor="text1"/>
          <w:sz w:val="28"/>
          <w:szCs w:val="28"/>
        </w:rPr>
        <w:t>Điều 1: Tôn chỉ, mục đích</w:t>
      </w:r>
    </w:p>
    <w:p w:rsidR="00696D4F" w:rsidRPr="00696D4F" w:rsidRDefault="00696D4F" w:rsidP="00B56A79">
      <w:pPr>
        <w:pStyle w:val="NormalWeb"/>
        <w:shd w:val="clear" w:color="auto" w:fill="FFFFFF"/>
        <w:spacing w:before="120" w:beforeAutospacing="0" w:after="120" w:afterAutospacing="0"/>
        <w:ind w:firstLine="720"/>
        <w:jc w:val="both"/>
        <w:rPr>
          <w:color w:val="000000" w:themeColor="text1"/>
          <w:sz w:val="28"/>
          <w:szCs w:val="28"/>
        </w:rPr>
      </w:pPr>
      <w:r w:rsidRPr="00696D4F">
        <w:rPr>
          <w:color w:val="000000" w:themeColor="text1"/>
          <w:sz w:val="28"/>
          <w:szCs w:val="28"/>
        </w:rPr>
        <w:t>- Câu lạc bộ Lý luận trẻ là mô hình tập hợp các cán bộ đoàn, đoàn viên, thanh niên yêu thích và có khả năng nghiên cứu, trao đổi về lý luận, chính trị, góp phần trang bị cho đội ngũ cán bộ đoàn, đoàn viên khả năng lý luận, nghiên cứu về Chủ nghĩa Mác - Lênin, tư tưởng Hồ Chí Minh, về tổ chức Đoàn TNCS Hồ Chí Minh, về Đảng Cộng sản Việt Nam và con đường đi lên Chủ nghĩa xã hội trong giai đoạn mới, nâng cao khả năng hoạt động thực tiễn và khái quát thành lý luận khoa học. Từ đó góp phần thực hiện thành công Đề án “Tăng cường giáo dục lý tưởng cách mạng, đạo đức, lối sống văn hóa cho thanh thiếu nhi giai đoạn 2018 - 2022”.</w:t>
      </w:r>
    </w:p>
    <w:p w:rsidR="00696D4F" w:rsidRPr="00696D4F" w:rsidRDefault="00696D4F" w:rsidP="00B56A79">
      <w:pPr>
        <w:pStyle w:val="NormalWeb"/>
        <w:shd w:val="clear" w:color="auto" w:fill="FFFFFF"/>
        <w:spacing w:before="120" w:beforeAutospacing="0" w:after="120" w:afterAutospacing="0"/>
        <w:ind w:firstLine="720"/>
        <w:jc w:val="both"/>
        <w:rPr>
          <w:color w:val="000000" w:themeColor="text1"/>
          <w:sz w:val="28"/>
          <w:szCs w:val="28"/>
        </w:rPr>
      </w:pPr>
      <w:r w:rsidRPr="00696D4F">
        <w:rPr>
          <w:color w:val="000000" w:themeColor="text1"/>
          <w:sz w:val="28"/>
          <w:szCs w:val="28"/>
        </w:rPr>
        <w:t>- Tạo diễn đàn, sân chơi giúp đoàn viên, thanh niên được bày tỏ suy nghĩ, nhận xét của cá nhân mình đối với những vấn đề giới trẻ quan tâm hiện nay đặc biệt trên mạng xã hội, các sự kiện chính trị - xã hội trong nước và quốc tế nổi bật, các luồng tư tưởng khác nhau với những góc nhìn mới mẻ, trẻ trung về hiện trạng đất nước, các vấn đề cần đặt ra đối với tổ chức Đoàn - Hội - Đội trong giai đoạn hiện nay và cùng nhau thảo luận, phân tích, nhận diện đúng sai để hiểu được vấn đề một các thấu đáo, cặn kẽ.</w:t>
      </w:r>
    </w:p>
    <w:p w:rsidR="00B14F83" w:rsidRPr="003D4424" w:rsidRDefault="00B14F83"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rStyle w:val="Strong"/>
          <w:color w:val="000000" w:themeColor="text1"/>
          <w:sz w:val="28"/>
          <w:szCs w:val="28"/>
        </w:rPr>
        <w:t>Điều 2: Nội dung hoạt động</w:t>
      </w:r>
    </w:p>
    <w:p w:rsidR="00B14F83" w:rsidRPr="003D4424" w:rsidRDefault="00B14F83"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1. Nghiên cứu, tìm hiểu chủ nghĩa Mác-Lênin, tư tưởng Hồ Chí Minh, các chuyên đề liên quan đến học tập và làm theo tư tưởng, đạo đức, phong cách Hồ Chí Minh, các chủ trương, nghị quyết của tổ chức Đoàn; các vấn đề chính trị – thời sự – xã hội trong nước và quốc tế diễn ra hàng ngày liên quan và ảnh hưởng trực tiếp đến đoàn viên, thanh thiếu nhi.</w:t>
      </w:r>
    </w:p>
    <w:p w:rsidR="00B14F83" w:rsidRPr="003D4424" w:rsidRDefault="00B14F83"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2. Thảo luận, trao đổi, phản biện, đề xuất các giải pháp hiệu quả để tuyên truyền chủ nghĩa Mác</w:t>
      </w:r>
      <w:r w:rsidR="00CC01C8">
        <w:rPr>
          <w:color w:val="000000" w:themeColor="text1"/>
          <w:sz w:val="28"/>
          <w:szCs w:val="28"/>
        </w:rPr>
        <w:t xml:space="preserve"> </w:t>
      </w:r>
      <w:r w:rsidRPr="003D4424">
        <w:rPr>
          <w:color w:val="000000" w:themeColor="text1"/>
          <w:sz w:val="28"/>
          <w:szCs w:val="28"/>
        </w:rPr>
        <w:t>-</w:t>
      </w:r>
      <w:r w:rsidR="00CC01C8">
        <w:rPr>
          <w:color w:val="000000" w:themeColor="text1"/>
          <w:sz w:val="28"/>
          <w:szCs w:val="28"/>
        </w:rPr>
        <w:t xml:space="preserve"> </w:t>
      </w:r>
      <w:r w:rsidRPr="003D4424">
        <w:rPr>
          <w:color w:val="000000" w:themeColor="text1"/>
          <w:sz w:val="28"/>
          <w:szCs w:val="28"/>
        </w:rPr>
        <w:t xml:space="preserve">Lênin, tư tưởng Hồ Chí Minh trong đoàn viên, thanh niên. Định hướng nội dung tuyên truyền theo quan điểm của Đảng và Nhà nước, của tổ chức Đoàn TNCS Hồ Chí Minh, phát huy các tài liệu, đề cương tuyên truyền được phát </w:t>
      </w:r>
      <w:r w:rsidRPr="003D4424">
        <w:rPr>
          <w:color w:val="000000" w:themeColor="text1"/>
          <w:sz w:val="28"/>
          <w:szCs w:val="28"/>
        </w:rPr>
        <w:lastRenderedPageBreak/>
        <w:t>hành trong hệ thống chính trị hoặc các trang thông tin điện tử của tổ chức Đảng, tổ chức Đoàn – Hội để trang bị kiến thức cho các thành viên.</w:t>
      </w:r>
    </w:p>
    <w:p w:rsidR="00B14F83" w:rsidRPr="003D4424" w:rsidRDefault="00B14F83"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3. Làm nòng cốt tuyên truyền tại đơn vị, tham gia các hội thi lý luận, các buổi sinh hoạt chính trị do Đoàn – Hội tổ chức.</w:t>
      </w:r>
    </w:p>
    <w:p w:rsidR="00B14F83" w:rsidRPr="003D4424" w:rsidRDefault="00B14F83"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4. Nắm bắt, trao đổi, định hướng các vấn đề liên quan đến diễn biến tư tưởng, nhận thức của thanh niên; những vấn đề của đoàn viên, thanh niên quan tâm hiện nay (đặc biệt trên các trang thông tin điện tử, các diễn đàn của cộng đồng dân cư mạng), diễn biến của các sự kiện chính trị xã hội trong nước và quốc tế, những vấn đề tác động trực tiếp đến quyền lợi, nhu cầu của thanh niên; dư luận thanh niên, các luồng tư tưởng khác nhau; từ đó lựa chọn hình thức sinh hoạt cho phù hợp, tạo điều kiện cho các thành viên câu lạc bộ, các bạn đoàn viên tham gia được bày tỏ suy nghĩ, nhận xét của cá nhân mình đối với vấn đề đó và cùng nhau thảo luận, phân tích, nhận diện đúng sai để các thành viên câu lạc bộ, các bạn đoàn viên tham gia sinh hoạt hiểu được vấn đề một các thấu đáo, cặn kẽ.</w:t>
      </w:r>
    </w:p>
    <w:p w:rsidR="00B14F83" w:rsidRPr="003D4424" w:rsidRDefault="00B14F83"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5. Tham gia lực lượng nòng cốt phản bác các luận điệu xuyên tạc của các thế lực thù địch trên mạng Internet. Phát huy vai trò của các thành viên thông qua việc phát động viết tin, bài chuyên đề, phản biện, đối thoại với các diễn đàn của giới trẻ để thể hiện quan điểm cá nhân một cách đúng đắn về các sự kiện tác động đến tình hình chính trị, đất nước hoặc thanh niên.</w:t>
      </w:r>
    </w:p>
    <w:p w:rsidR="00B14F83" w:rsidRPr="003D4424" w:rsidRDefault="00B14F83"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rStyle w:val="Strong"/>
          <w:color w:val="000000" w:themeColor="text1"/>
          <w:sz w:val="28"/>
          <w:szCs w:val="28"/>
        </w:rPr>
        <w:t>Điều 3: Câu lạc bộ</w:t>
      </w:r>
    </w:p>
    <w:p w:rsidR="00B14F83" w:rsidRPr="003D4424" w:rsidRDefault="00B14F83"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1. Tên gọi: </w:t>
      </w:r>
      <w:r w:rsidRPr="003D4424">
        <w:rPr>
          <w:rStyle w:val="Strong"/>
          <w:color w:val="000000" w:themeColor="text1"/>
          <w:sz w:val="28"/>
          <w:szCs w:val="28"/>
        </w:rPr>
        <w:t>CÂU LẠC BỘ LÝ LUẬN TRẺ</w:t>
      </w:r>
      <w:r w:rsidRPr="003D4424">
        <w:rPr>
          <w:color w:val="000000" w:themeColor="text1"/>
          <w:sz w:val="28"/>
          <w:szCs w:val="28"/>
        </w:rPr>
        <w:t> ( gọi tắt là Câu lạc bộ);</w:t>
      </w:r>
    </w:p>
    <w:p w:rsidR="00B14F83" w:rsidRPr="003D4424" w:rsidRDefault="00B14F83"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2. Câu lạc bộ</w:t>
      </w:r>
      <w:r w:rsidR="00610966">
        <w:rPr>
          <w:color w:val="000000" w:themeColor="text1"/>
          <w:sz w:val="28"/>
          <w:szCs w:val="28"/>
        </w:rPr>
        <w:t xml:space="preserve"> là tổ chức tập hợp các cán bộ đ</w:t>
      </w:r>
      <w:r w:rsidRPr="003D4424">
        <w:rPr>
          <w:color w:val="000000" w:themeColor="text1"/>
          <w:sz w:val="28"/>
          <w:szCs w:val="28"/>
        </w:rPr>
        <w:t>oàn, đoàn viên, thanh niên yêu thích và có khả năng nghiên cứu, trao đổi về lý luận, chính trị, góp phần trang bị cho đội ngũ cán bộ Đoàn, đoàn viên khả năng lý luận, nghiên cứu về chủ nghĩa Mác-Lênin, tư tưởng Hồ Chí Minh, nâng cao khả năng hoạt động thực tiễn và khái quát thành lý luận khoa học. Thà</w:t>
      </w:r>
      <w:r w:rsidR="00440128">
        <w:rPr>
          <w:color w:val="000000" w:themeColor="text1"/>
          <w:sz w:val="28"/>
          <w:szCs w:val="28"/>
        </w:rPr>
        <w:t xml:space="preserve">nh viên Câu lạc bộ phải dưới 32 </w:t>
      </w:r>
      <w:r w:rsidRPr="003D4424">
        <w:rPr>
          <w:color w:val="000000" w:themeColor="text1"/>
          <w:sz w:val="28"/>
          <w:szCs w:val="28"/>
        </w:rPr>
        <w:t xml:space="preserve">tuổi. Danh sách thành viên Câu lạc bộ do Ban Thường vụ </w:t>
      </w:r>
      <w:r w:rsidR="005A6F6C">
        <w:rPr>
          <w:color w:val="000000" w:themeColor="text1"/>
          <w:sz w:val="28"/>
          <w:szCs w:val="28"/>
        </w:rPr>
        <w:t>Tỉnh đ</w:t>
      </w:r>
      <w:r w:rsidRPr="003D4424">
        <w:rPr>
          <w:color w:val="000000" w:themeColor="text1"/>
          <w:sz w:val="28"/>
          <w:szCs w:val="28"/>
        </w:rPr>
        <w:t>oàn công nhận;</w:t>
      </w:r>
    </w:p>
    <w:p w:rsidR="00B14F83" w:rsidRPr="003D4424" w:rsidRDefault="00B14F83"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 xml:space="preserve">3. Câu lạc bộ hoạt động </w:t>
      </w:r>
      <w:r w:rsidR="001A755F">
        <w:rPr>
          <w:color w:val="000000" w:themeColor="text1"/>
          <w:sz w:val="28"/>
          <w:szCs w:val="28"/>
        </w:rPr>
        <w:t xml:space="preserve">theo Quy chế được Ban Thường vụ Tỉnh </w:t>
      </w:r>
      <w:r w:rsidR="00924BEC">
        <w:rPr>
          <w:color w:val="000000" w:themeColor="text1"/>
          <w:sz w:val="28"/>
          <w:szCs w:val="28"/>
        </w:rPr>
        <w:t>đ</w:t>
      </w:r>
      <w:r w:rsidRPr="003D4424">
        <w:rPr>
          <w:color w:val="000000" w:themeColor="text1"/>
          <w:sz w:val="28"/>
          <w:szCs w:val="28"/>
        </w:rPr>
        <w:t>oàn phê duyệt phù hợp với các quy định và pháp luật hiện hành.</w:t>
      </w:r>
    </w:p>
    <w:p w:rsidR="00B14F83" w:rsidRPr="003D4424" w:rsidRDefault="00B14F83"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rStyle w:val="Strong"/>
          <w:color w:val="000000" w:themeColor="text1"/>
          <w:sz w:val="28"/>
          <w:szCs w:val="28"/>
        </w:rPr>
        <w:t>Điều 4: Ban Chủ nhiệm Câu lạc bộ</w:t>
      </w:r>
    </w:p>
    <w:p w:rsidR="00B14F83" w:rsidRPr="003D4424" w:rsidRDefault="00B14F83"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1. Là cơ quan điều hành hoạt động của Câu lạc bộ. Số lượng thành viên Ban Chủ nhiệm tùy theo số lượng thành viên C</w:t>
      </w:r>
      <w:r w:rsidR="00301FE7">
        <w:rPr>
          <w:color w:val="000000" w:themeColor="text1"/>
          <w:sz w:val="28"/>
          <w:szCs w:val="28"/>
        </w:rPr>
        <w:t xml:space="preserve">âu lạc bộ và được Ban Thường vụ Tỉnh </w:t>
      </w:r>
      <w:r w:rsidRPr="003D4424">
        <w:rPr>
          <w:color w:val="000000" w:themeColor="text1"/>
          <w:sz w:val="28"/>
          <w:szCs w:val="28"/>
        </w:rPr>
        <w:t xml:space="preserve">Đoàn Quyết định công nhận trên cơ </w:t>
      </w:r>
      <w:r w:rsidR="00301FE7">
        <w:rPr>
          <w:color w:val="000000" w:themeColor="text1"/>
          <w:sz w:val="28"/>
          <w:szCs w:val="28"/>
        </w:rPr>
        <w:t xml:space="preserve">sở đề nghị của Ban Tổ chức Tỉnh </w:t>
      </w:r>
      <w:r w:rsidRPr="003D4424">
        <w:rPr>
          <w:color w:val="000000" w:themeColor="text1"/>
          <w:sz w:val="28"/>
          <w:szCs w:val="28"/>
        </w:rPr>
        <w:t>Đoàn. Thành phần Ban Chủ nhiệm câu lạc bộ gồm: Chủ nhiệm, Phó Chủ nhiệm và các thành viên;</w:t>
      </w:r>
    </w:p>
    <w:p w:rsidR="00B14F83" w:rsidRPr="003D4424" w:rsidRDefault="00B14F83"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 xml:space="preserve">2. Ban Chủ nhiệm câu lạc bộ trực tiếp tổ chức hoạt động, chương trình rèn luyện, công tác đạo tạo dưới sự quản </w:t>
      </w:r>
      <w:r w:rsidR="00D5012B">
        <w:rPr>
          <w:color w:val="000000" w:themeColor="text1"/>
          <w:sz w:val="28"/>
          <w:szCs w:val="28"/>
        </w:rPr>
        <w:t xml:space="preserve">lý, định hướng từ Ban Thường vụ Tỉnh </w:t>
      </w:r>
      <w:r w:rsidRPr="003D4424">
        <w:rPr>
          <w:color w:val="000000" w:themeColor="text1"/>
          <w:sz w:val="28"/>
          <w:szCs w:val="28"/>
        </w:rPr>
        <w:t>Đoàn.</w:t>
      </w:r>
    </w:p>
    <w:p w:rsidR="00B14F83" w:rsidRPr="003D4424" w:rsidRDefault="00B14F83" w:rsidP="00B56A79">
      <w:pPr>
        <w:pStyle w:val="NormalWeb"/>
        <w:shd w:val="clear" w:color="auto" w:fill="FFFFFF"/>
        <w:spacing w:before="120" w:beforeAutospacing="0" w:after="120" w:afterAutospacing="0"/>
        <w:jc w:val="both"/>
        <w:rPr>
          <w:color w:val="000000" w:themeColor="text1"/>
          <w:sz w:val="28"/>
          <w:szCs w:val="28"/>
        </w:rPr>
      </w:pPr>
      <w:r w:rsidRPr="003D4424">
        <w:rPr>
          <w:rStyle w:val="Strong"/>
          <w:color w:val="000000" w:themeColor="text1"/>
          <w:sz w:val="28"/>
          <w:szCs w:val="28"/>
        </w:rPr>
        <w:t>Điều 5:</w:t>
      </w:r>
      <w:r w:rsidRPr="003D4424">
        <w:rPr>
          <w:color w:val="000000" w:themeColor="text1"/>
          <w:sz w:val="28"/>
          <w:szCs w:val="28"/>
        </w:rPr>
        <w:t> </w:t>
      </w:r>
      <w:r w:rsidRPr="003D4424">
        <w:rPr>
          <w:rStyle w:val="Strong"/>
          <w:color w:val="000000" w:themeColor="text1"/>
          <w:sz w:val="28"/>
          <w:szCs w:val="28"/>
        </w:rPr>
        <w:t>Thường trực Ban Chủ nhiệm:</w:t>
      </w:r>
      <w:r w:rsidRPr="003D4424">
        <w:rPr>
          <w:color w:val="000000" w:themeColor="text1"/>
          <w:sz w:val="28"/>
          <w:szCs w:val="28"/>
        </w:rPr>
        <w:t> Gồm Chủ nhiệm và Phó Chủ nhiệm Câu lạc bộ.</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rStyle w:val="Strong"/>
          <w:color w:val="000000" w:themeColor="text1"/>
          <w:sz w:val="28"/>
          <w:szCs w:val="28"/>
        </w:rPr>
        <w:lastRenderedPageBreak/>
        <w:t>Chương II</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rStyle w:val="Strong"/>
          <w:color w:val="000000" w:themeColor="text1"/>
          <w:sz w:val="28"/>
          <w:szCs w:val="28"/>
        </w:rPr>
        <w:t>NHIỆM VỤ VÀ QUYỀN HẠN </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rStyle w:val="Strong"/>
          <w:color w:val="000000" w:themeColor="text1"/>
          <w:sz w:val="28"/>
          <w:szCs w:val="28"/>
        </w:rPr>
        <w:t>Điều 6: Nhiệm vụ và quyền hạn Thành viên Câu lạc bộ</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rStyle w:val="Strong"/>
          <w:color w:val="000000" w:themeColor="text1"/>
          <w:sz w:val="28"/>
          <w:szCs w:val="28"/>
        </w:rPr>
        <w:t>1. Nhiệm vụ:</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1.1 Tuân thủ các điều khoản trong Quy chế của Câu lạc bộ. Chấp hành sự phân công, quản lý của Ban Chủ nhiệm Câu lạc bộ theo quy chế đã đề ra trong quá trình sinh hoạt;</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1.2 Đảm bảo chế độ sinh hoạt định kỳ và bất thường theo thông báo của Ban chủ nhiệm Câu lạc bộ;</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1.3 Đảm bảo chế độ báo cáo kết quả công tác, hoạt động, h</w:t>
      </w:r>
      <w:r w:rsidR="00CC01C8">
        <w:rPr>
          <w:color w:val="000000" w:themeColor="text1"/>
          <w:sz w:val="28"/>
          <w:szCs w:val="28"/>
        </w:rPr>
        <w:t>ọc tập… cho Ban Thường vụ Tỉnh đ</w:t>
      </w:r>
      <w:r w:rsidRPr="003D4424">
        <w:rPr>
          <w:color w:val="000000" w:themeColor="text1"/>
          <w:sz w:val="28"/>
          <w:szCs w:val="28"/>
        </w:rPr>
        <w:t>oàn, Ban Chủ nhiệm Câu lạc bộ theo quy định;</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1.4 Đoàn kết, hỗ trợ, phối hợp các thành viên khác để cùng nhau thực hiện hoàn thành mục đích chung của Câu lạc bộ;</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1.5 Phấn đấu học tập, rèn luyện nâng cao chuyên môn nghiệp vụ công tác; hoàn thành tốt nhiệm vụ do cơ quan, đơn vị phân công;</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rStyle w:val="Strong"/>
          <w:color w:val="000000" w:themeColor="text1"/>
          <w:sz w:val="28"/>
          <w:szCs w:val="28"/>
        </w:rPr>
        <w:t>2. Quyền hạn:</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2.1 Được ứng cử, đề cử vào Ban Chủ nhiệm Câu lạc bộ;</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2.2 Được tham gia các buổi sinh hoạt, các hoạt động học tập, vui chơi, rèn luyện và các hoạt động khác của Câu lạc bộ tổ chức;</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2.3 Được tham gia thảo luận các vấn đề về tổ chức hoạt động của Câu lạc bộ; góp ý và chất vấn Ban Chủ nhiệm những vấn đề vướng mắc trong hoạt động;</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2.4 Được quan tâm hỗ trợ, giúp đỡ trong phạm vi quyền hạn và khả năng của Ban Chủ nhiệm trong công tác, học tập, sinh hoạt…</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rStyle w:val="Strong"/>
          <w:color w:val="000000" w:themeColor="text1"/>
          <w:sz w:val="28"/>
          <w:szCs w:val="28"/>
        </w:rPr>
        <w:t>Điều 7: Nhiệm vụ và quyền hạn Ban Chủ nhiệm Câu lạc bộ</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rStyle w:val="Strong"/>
          <w:color w:val="000000" w:themeColor="text1"/>
          <w:sz w:val="28"/>
          <w:szCs w:val="28"/>
        </w:rPr>
        <w:t>1. Nhiệm vụ:</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1.1 Xây dựng chương trình c</w:t>
      </w:r>
      <w:r w:rsidR="00C5664B">
        <w:rPr>
          <w:color w:val="000000" w:themeColor="text1"/>
          <w:sz w:val="28"/>
          <w:szCs w:val="28"/>
        </w:rPr>
        <w:t>ông tác năm trình Ban Thường vụ Tỉnh đ</w:t>
      </w:r>
      <w:r w:rsidRPr="003D4424">
        <w:rPr>
          <w:color w:val="000000" w:themeColor="text1"/>
          <w:sz w:val="28"/>
          <w:szCs w:val="28"/>
        </w:rPr>
        <w:t>oàn phê duyệt. Tổ chức sinh hoạt thông tin chuyên đề về chính trị – xã hội; tổ chức các đợt giao lưu, trao đổi kinh nghiệm trong công tác và các hoạt động văn hóa, thể dục thể thao;</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 xml:space="preserve">1.2 Thực hiện báo cáo tình hình hoạt động của Câu lạc bộ; tình hình tham gia sinh hoạt của thành viên câu lạc bộ định kỳ </w:t>
      </w:r>
      <w:r w:rsidR="005B110B">
        <w:rPr>
          <w:color w:val="000000" w:themeColor="text1"/>
          <w:sz w:val="28"/>
          <w:szCs w:val="28"/>
        </w:rPr>
        <w:t>hàng quý về Ban Thường vụ Tỉnh đ</w:t>
      </w:r>
      <w:r w:rsidRPr="003D4424">
        <w:rPr>
          <w:color w:val="000000" w:themeColor="text1"/>
          <w:sz w:val="28"/>
          <w:szCs w:val="28"/>
        </w:rPr>
        <w:t>oàn;</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 xml:space="preserve">1.3 Đoàn kết giúp đỡ các thành viên phát huy mọi khả năng trong công tác, học tập; phản ánh kịp thời tâm tư nguyện vọng của các thành viên và </w:t>
      </w:r>
      <w:r w:rsidR="005B110B">
        <w:rPr>
          <w:color w:val="000000" w:themeColor="text1"/>
          <w:sz w:val="28"/>
          <w:szCs w:val="28"/>
        </w:rPr>
        <w:t xml:space="preserve">đề xuất với Ban Thường vụ Tỉnh đoàn </w:t>
      </w:r>
      <w:r w:rsidRPr="003D4424">
        <w:rPr>
          <w:color w:val="000000" w:themeColor="text1"/>
          <w:sz w:val="28"/>
          <w:szCs w:val="28"/>
        </w:rPr>
        <w:t>oàn những vấn đề liên quan đến công tác, học tập, rèn luyện, chế độ chính sách đối với thành viên Câu lạc bộ;</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rStyle w:val="Strong"/>
          <w:color w:val="000000" w:themeColor="text1"/>
          <w:sz w:val="28"/>
          <w:szCs w:val="28"/>
        </w:rPr>
        <w:lastRenderedPageBreak/>
        <w:t>2. Quyền hạn:</w:t>
      </w:r>
    </w:p>
    <w:p w:rsidR="003D4424" w:rsidRPr="003D4424" w:rsidRDefault="00DE6336"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Pr>
          <w:color w:val="000000" w:themeColor="text1"/>
          <w:sz w:val="28"/>
          <w:szCs w:val="28"/>
        </w:rPr>
        <w:t>2.1 Được Ban Thường vụ Tỉnh đ</w:t>
      </w:r>
      <w:r w:rsidR="003D4424" w:rsidRPr="003D4424">
        <w:rPr>
          <w:color w:val="000000" w:themeColor="text1"/>
          <w:sz w:val="28"/>
          <w:szCs w:val="28"/>
        </w:rPr>
        <w:t>oàn cung cấp các thông tin về chủ trương chính sách liên quan đến các chủ trương, nghị quyết của tổ chức Đoàn; các vấn đề chính trị – thời sự – xã hội trong nước và quốc tế diễn ra hàng ngày liên quan và ảnh hưởng trực tiếp đến đoàn viên, thanh thiếu nhi;</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2.2 Được tham dự các hội nghị, hội thảo về nội dung có liên quan đến công tác tu</w:t>
      </w:r>
      <w:r w:rsidR="00B54ABE">
        <w:rPr>
          <w:color w:val="000000" w:themeColor="text1"/>
          <w:sz w:val="28"/>
          <w:szCs w:val="28"/>
        </w:rPr>
        <w:t>yên truyền, giáo dục lý luận do Tỉnh ủy, Tỉnh đ</w:t>
      </w:r>
      <w:r w:rsidRPr="003D4424">
        <w:rPr>
          <w:color w:val="000000" w:themeColor="text1"/>
          <w:sz w:val="28"/>
          <w:szCs w:val="28"/>
        </w:rPr>
        <w:t>oàn tổ chức;</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 xml:space="preserve">2.3 Tham gia đề xuất với Ban Thường vụ </w:t>
      </w:r>
      <w:r w:rsidR="00BF36A4">
        <w:rPr>
          <w:color w:val="000000" w:themeColor="text1"/>
          <w:sz w:val="28"/>
          <w:szCs w:val="28"/>
        </w:rPr>
        <w:t>Tỉnh đ</w:t>
      </w:r>
      <w:r w:rsidRPr="003D4424">
        <w:rPr>
          <w:color w:val="000000" w:themeColor="text1"/>
          <w:sz w:val="28"/>
          <w:szCs w:val="28"/>
        </w:rPr>
        <w:t>oàn về nhân sự, cơ cấu tổ chức và hoạt động của Câu lạc bộ;</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 xml:space="preserve">2.4 Đề xuất với Ban Thường vụ </w:t>
      </w:r>
      <w:r w:rsidR="00BF36A4">
        <w:rPr>
          <w:color w:val="000000" w:themeColor="text1"/>
          <w:sz w:val="28"/>
          <w:szCs w:val="28"/>
        </w:rPr>
        <w:t>Tỉnh đ</w:t>
      </w:r>
      <w:r w:rsidRPr="003D4424">
        <w:rPr>
          <w:color w:val="000000" w:themeColor="text1"/>
          <w:sz w:val="28"/>
          <w:szCs w:val="28"/>
        </w:rPr>
        <w:t xml:space="preserve">oàn đánh giá, nhận xét về kết quả hoạt động của thành viên Câu lạc bộ. Chủ động rà soát, đề xuất Ban Thường vụ </w:t>
      </w:r>
      <w:r w:rsidR="004D1055">
        <w:rPr>
          <w:color w:val="000000" w:themeColor="text1"/>
          <w:sz w:val="28"/>
          <w:szCs w:val="28"/>
        </w:rPr>
        <w:t>Tỉnh đ</w:t>
      </w:r>
      <w:r w:rsidRPr="003D4424">
        <w:rPr>
          <w:color w:val="000000" w:themeColor="text1"/>
          <w:sz w:val="28"/>
          <w:szCs w:val="28"/>
        </w:rPr>
        <w:t>oàn công nhận bổ sung nguồn cán bộ trẻ năng động, sáng tạo, trách nhiệm, tích cực và hoàn thành tốt nhiệm vụ của cơ quan đơn vị, đủ tiêu chuẩn theo quy định vào Câu lạc bộ và đề nghị đưa ra khỏi danh sách thành viên Câu lạc bộ đối với các cá nhân thường xuyên không tham gia và không đóng góp cho hoạt động của Câu lạc bộ. </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2.5 Phối hợp với cấp ủy cơ sở, các đơn vị có liên quan trong quá trình tổ chức các hoạt động của Câu lạc bộ;</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2.6 Phân công thành viên Câu lạc bộ thực hiện các nhiệm vụ của chung của Câu lạc bộ.</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rStyle w:val="Strong"/>
          <w:color w:val="000000" w:themeColor="text1"/>
          <w:sz w:val="28"/>
          <w:szCs w:val="28"/>
        </w:rPr>
        <w:t>Điều 8:</w:t>
      </w:r>
      <w:r w:rsidRPr="003D4424">
        <w:rPr>
          <w:color w:val="000000" w:themeColor="text1"/>
          <w:sz w:val="28"/>
          <w:szCs w:val="28"/>
        </w:rPr>
        <w:t> </w:t>
      </w:r>
      <w:r w:rsidRPr="003D4424">
        <w:rPr>
          <w:rStyle w:val="Strong"/>
          <w:color w:val="000000" w:themeColor="text1"/>
          <w:sz w:val="28"/>
          <w:szCs w:val="28"/>
        </w:rPr>
        <w:t>Thường trực Ban Chủ nhiệm:</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rStyle w:val="Strong"/>
          <w:color w:val="000000" w:themeColor="text1"/>
          <w:sz w:val="28"/>
          <w:szCs w:val="28"/>
        </w:rPr>
        <w:t>1. Nhiệm vụ:</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1.1 Đề xuất và cùng Ban chủ nhiệm tổ chức các chương trình hoạt động của Câu lạc bộ;</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1.2 Thành lập các tổ tùy vào tình hình hoạt động, nhiệm vụ của Câu lạc bộ và phân công thành viên Ban Chủ nhiệm phụ trách từng tổ. Thông tin chặt chẽ giữa các tổ trưởng, góp ý, định hướng các hoạt động riêng cho từng tổ.</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rStyle w:val="Strong"/>
          <w:color w:val="000000" w:themeColor="text1"/>
          <w:sz w:val="28"/>
          <w:szCs w:val="28"/>
        </w:rPr>
        <w:t>2. Quyền hạn:</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2.1 Quyết định các vấn đề phát sinh đột xuất của Câu lạc bộ;</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2.2 Phân công thành viên Ban chủ nhiệm Câu lạc bộ, Thành viên Câu lạc bộ phụ trách các nội dung của tập thể Câu lạc bộ;</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rStyle w:val="Strong"/>
          <w:color w:val="000000" w:themeColor="text1"/>
          <w:sz w:val="28"/>
          <w:szCs w:val="28"/>
        </w:rPr>
        <w:t> Chương III</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rStyle w:val="Strong"/>
          <w:color w:val="000000" w:themeColor="text1"/>
          <w:sz w:val="28"/>
          <w:szCs w:val="28"/>
        </w:rPr>
        <w:t>CHẾ ĐỘ SINH HOẠT, KINH PHÍ HOẠT ĐỘNG</w:t>
      </w:r>
    </w:p>
    <w:p w:rsidR="003D4424" w:rsidRDefault="003D4424" w:rsidP="00B56A79">
      <w:pPr>
        <w:pStyle w:val="NormalWeb"/>
        <w:shd w:val="clear" w:color="auto" w:fill="FFFFFF"/>
        <w:spacing w:before="120" w:beforeAutospacing="0" w:after="120" w:afterAutospacing="0"/>
        <w:jc w:val="both"/>
        <w:rPr>
          <w:rStyle w:val="Strong"/>
          <w:color w:val="000000" w:themeColor="text1"/>
          <w:sz w:val="28"/>
          <w:szCs w:val="28"/>
        </w:rPr>
      </w:pPr>
      <w:r w:rsidRPr="003D4424">
        <w:rPr>
          <w:rStyle w:val="Strong"/>
          <w:color w:val="000000" w:themeColor="text1"/>
          <w:sz w:val="28"/>
          <w:szCs w:val="28"/>
        </w:rPr>
        <w:t>Điều 12: Chế độ sinh hoạt</w:t>
      </w:r>
    </w:p>
    <w:p w:rsidR="00E913CC" w:rsidRPr="00E913CC" w:rsidRDefault="00E913CC" w:rsidP="00B56A79">
      <w:pPr>
        <w:spacing w:before="120" w:after="120" w:line="240" w:lineRule="auto"/>
        <w:ind w:firstLine="567"/>
        <w:jc w:val="both"/>
        <w:rPr>
          <w:rFonts w:eastAsia="Times New Roman" w:cs="Times New Roman"/>
          <w:sz w:val="28"/>
          <w:szCs w:val="28"/>
          <w:lang w:val="da-DK"/>
        </w:rPr>
      </w:pPr>
      <w:r w:rsidRPr="00E913CC">
        <w:rPr>
          <w:rFonts w:eastAsia="Times New Roman" w:cs="Times New Roman"/>
          <w:sz w:val="28"/>
          <w:szCs w:val="28"/>
          <w:lang w:val="da-DK"/>
        </w:rPr>
        <w:lastRenderedPageBreak/>
        <w:t xml:space="preserve">- Câu lạc bộ sinh hoạt định kỳ 1 tháng/ 1 lần, ngoài ra, tùy điều kiện cụ thể, câu lạc bộ tổ chức sinh hoạt theo thời gian sớm hơn, nội dung sinh hoạt theo chuyên đề quan trọng, các sự kiện chính trị nổi bật trong từng thời điểm. </w:t>
      </w:r>
    </w:p>
    <w:p w:rsidR="00E913CC" w:rsidRPr="00B56A79" w:rsidRDefault="00E913CC" w:rsidP="00B56A79">
      <w:pPr>
        <w:spacing w:before="120" w:after="120" w:line="240" w:lineRule="auto"/>
        <w:ind w:firstLine="567"/>
        <w:jc w:val="both"/>
        <w:rPr>
          <w:rFonts w:eastAsia="Times New Roman" w:cs="Times New Roman"/>
          <w:bCs/>
          <w:sz w:val="28"/>
          <w:szCs w:val="28"/>
          <w:lang w:val="da-DK"/>
        </w:rPr>
      </w:pPr>
      <w:r w:rsidRPr="00E913CC">
        <w:rPr>
          <w:rFonts w:eastAsia="Times New Roman" w:cs="Times New Roman"/>
          <w:bCs/>
          <w:sz w:val="28"/>
          <w:szCs w:val="28"/>
          <w:lang w:val="da-DK"/>
        </w:rPr>
        <w:t>- Đăng tải thông tin tuyên truyền trên trang cộng đồng của câu lạc bộ sẽ được thực hiện thường xuyên, liên tục theo vấn đề và theo thông tin của đoàn viên, thanh niên và xã hội quan tâm.</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rStyle w:val="Strong"/>
          <w:color w:val="000000" w:themeColor="text1"/>
          <w:sz w:val="28"/>
          <w:szCs w:val="28"/>
        </w:rPr>
        <w:t>Điều 13: Kinh phí</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1. Nguồn thu</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 xml:space="preserve">     1.1 Nguồn hỗ trợ của </w:t>
      </w:r>
      <w:r w:rsidR="00712DAA">
        <w:rPr>
          <w:color w:val="000000" w:themeColor="text1"/>
          <w:sz w:val="28"/>
          <w:szCs w:val="28"/>
        </w:rPr>
        <w:t>Tỉnh đ</w:t>
      </w:r>
      <w:r w:rsidRPr="003D4424">
        <w:rPr>
          <w:color w:val="000000" w:themeColor="text1"/>
          <w:sz w:val="28"/>
          <w:szCs w:val="28"/>
        </w:rPr>
        <w:t>oàn;</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     1.2 Sự ủng hộ tự nguyện của thành viên Câu lạc bộ;</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 xml:space="preserve">     1.3 Các nguồn vận động khác (được Thường trực </w:t>
      </w:r>
      <w:r w:rsidR="005C70FB">
        <w:rPr>
          <w:color w:val="000000" w:themeColor="text1"/>
          <w:sz w:val="28"/>
          <w:szCs w:val="28"/>
        </w:rPr>
        <w:t xml:space="preserve">Tỉnh </w:t>
      </w:r>
      <w:r w:rsidR="005268FA">
        <w:rPr>
          <w:color w:val="000000" w:themeColor="text1"/>
          <w:sz w:val="28"/>
          <w:szCs w:val="28"/>
        </w:rPr>
        <w:t>đ</w:t>
      </w:r>
      <w:r w:rsidRPr="003D4424">
        <w:rPr>
          <w:color w:val="000000" w:themeColor="text1"/>
          <w:sz w:val="28"/>
          <w:szCs w:val="28"/>
        </w:rPr>
        <w:t>oàn đồng ý).</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2. Các khoản chi</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     2.1 Chi phí hoạt động;</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     2.2 Chi hợp lý khác;</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color w:val="000000" w:themeColor="text1"/>
          <w:sz w:val="28"/>
          <w:szCs w:val="28"/>
        </w:rPr>
        <w:t>     Ban Chủ nhiệm chịu trách nhiệm quản lý và đảm bảo sử dụng kinh phí đúng mục đích và phải báo cáo công khai trong các cuộc họp.</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rStyle w:val="Strong"/>
          <w:color w:val="000000" w:themeColor="text1"/>
          <w:sz w:val="28"/>
          <w:szCs w:val="28"/>
        </w:rPr>
        <w:t xml:space="preserve">Chương </w:t>
      </w:r>
      <w:r w:rsidR="00440128">
        <w:rPr>
          <w:rStyle w:val="Strong"/>
          <w:color w:val="000000" w:themeColor="text1"/>
          <w:sz w:val="28"/>
          <w:szCs w:val="28"/>
        </w:rPr>
        <w:t>I</w:t>
      </w:r>
      <w:r w:rsidRPr="003D4424">
        <w:rPr>
          <w:rStyle w:val="Strong"/>
          <w:color w:val="000000" w:themeColor="text1"/>
          <w:sz w:val="28"/>
          <w:szCs w:val="28"/>
        </w:rPr>
        <w:t>V</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rStyle w:val="Strong"/>
          <w:color w:val="000000" w:themeColor="text1"/>
          <w:sz w:val="28"/>
          <w:szCs w:val="28"/>
        </w:rPr>
        <w:t>ĐIỀU KHOẢN THI HÀNH</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rStyle w:val="Strong"/>
          <w:color w:val="000000" w:themeColor="text1"/>
          <w:sz w:val="28"/>
          <w:szCs w:val="28"/>
        </w:rPr>
        <w:t>Điều 14:</w:t>
      </w:r>
      <w:r w:rsidRPr="003D4424">
        <w:rPr>
          <w:color w:val="000000" w:themeColor="text1"/>
          <w:sz w:val="28"/>
          <w:szCs w:val="28"/>
        </w:rPr>
        <w:t xml:space="preserve"> Việc sửa đổi, bổ sung Quy chế của Câu lạc bộ phải được thông qua tại cuộc họp thành viên Câu lạc bộ và được Ban Thường vụ </w:t>
      </w:r>
      <w:r w:rsidR="001F68D4">
        <w:rPr>
          <w:color w:val="000000" w:themeColor="text1"/>
          <w:sz w:val="28"/>
          <w:szCs w:val="28"/>
        </w:rPr>
        <w:t>Tỉnh đ</w:t>
      </w:r>
      <w:r w:rsidRPr="003D4424">
        <w:rPr>
          <w:color w:val="000000" w:themeColor="text1"/>
          <w:sz w:val="28"/>
          <w:szCs w:val="28"/>
        </w:rPr>
        <w:t>oàn phê duyệt mới có giá trị thực hiện.</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rStyle w:val="Strong"/>
          <w:color w:val="000000" w:themeColor="text1"/>
          <w:sz w:val="28"/>
          <w:szCs w:val="28"/>
        </w:rPr>
        <w:t>Điều 15:</w:t>
      </w:r>
      <w:r w:rsidRPr="003D4424">
        <w:rPr>
          <w:color w:val="000000" w:themeColor="text1"/>
          <w:sz w:val="28"/>
          <w:szCs w:val="28"/>
        </w:rPr>
        <w:t>  Quy chế này có hiệu lực kể từ ngày có quyết định ban hành.</w:t>
      </w:r>
    </w:p>
    <w:p w:rsidR="003D4424" w:rsidRPr="003D4424" w:rsidRDefault="003D4424" w:rsidP="00B56A79">
      <w:pPr>
        <w:pStyle w:val="NormalWeb"/>
        <w:shd w:val="clear" w:color="auto" w:fill="FFFFFF"/>
        <w:spacing w:before="120" w:beforeAutospacing="0" w:after="120" w:afterAutospacing="0"/>
        <w:jc w:val="both"/>
        <w:rPr>
          <w:rFonts w:ascii="Arial" w:hAnsi="Arial" w:cs="Arial"/>
          <w:color w:val="000000" w:themeColor="text1"/>
          <w:sz w:val="27"/>
          <w:szCs w:val="27"/>
        </w:rPr>
      </w:pPr>
      <w:r w:rsidRPr="003D4424">
        <w:rPr>
          <w:rFonts w:ascii="Arial" w:hAnsi="Arial" w:cs="Arial"/>
          <w:color w:val="000000" w:themeColor="text1"/>
          <w:sz w:val="27"/>
          <w:szCs w:val="27"/>
        </w:rPr>
        <w:t> </w:t>
      </w:r>
    </w:p>
    <w:p w:rsidR="003D4424" w:rsidRPr="003D4424" w:rsidRDefault="003D4424" w:rsidP="007F0462">
      <w:pPr>
        <w:pStyle w:val="NormalWeb"/>
        <w:shd w:val="clear" w:color="auto" w:fill="FFFFFF"/>
        <w:spacing w:before="0" w:beforeAutospacing="0" w:after="0" w:afterAutospacing="0"/>
        <w:jc w:val="both"/>
        <w:rPr>
          <w:rFonts w:ascii="Arial" w:hAnsi="Arial" w:cs="Arial"/>
          <w:color w:val="000000" w:themeColor="text1"/>
          <w:sz w:val="27"/>
          <w:szCs w:val="27"/>
        </w:rPr>
      </w:pPr>
    </w:p>
    <w:p w:rsidR="00373694" w:rsidRPr="003D4424" w:rsidRDefault="00373694" w:rsidP="007F0462">
      <w:pPr>
        <w:spacing w:after="0" w:line="240" w:lineRule="auto"/>
        <w:jc w:val="both"/>
        <w:rPr>
          <w:color w:val="000000" w:themeColor="text1"/>
        </w:rPr>
      </w:pPr>
    </w:p>
    <w:sectPr w:rsidR="00373694" w:rsidRPr="003D4424" w:rsidSect="00B14F83">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F83"/>
    <w:rsid w:val="00065C96"/>
    <w:rsid w:val="000D455C"/>
    <w:rsid w:val="001A755F"/>
    <w:rsid w:val="001F68D4"/>
    <w:rsid w:val="00301FE7"/>
    <w:rsid w:val="00373694"/>
    <w:rsid w:val="00394C6A"/>
    <w:rsid w:val="003D4424"/>
    <w:rsid w:val="00440128"/>
    <w:rsid w:val="00456304"/>
    <w:rsid w:val="004D1055"/>
    <w:rsid w:val="005268FA"/>
    <w:rsid w:val="005674BA"/>
    <w:rsid w:val="005A6F6C"/>
    <w:rsid w:val="005B110B"/>
    <w:rsid w:val="005C0D23"/>
    <w:rsid w:val="005C70FB"/>
    <w:rsid w:val="00610966"/>
    <w:rsid w:val="00696D4F"/>
    <w:rsid w:val="00712DAA"/>
    <w:rsid w:val="007F0462"/>
    <w:rsid w:val="00814F41"/>
    <w:rsid w:val="008230A5"/>
    <w:rsid w:val="00924BEC"/>
    <w:rsid w:val="00B130D3"/>
    <w:rsid w:val="00B14F83"/>
    <w:rsid w:val="00B42C6C"/>
    <w:rsid w:val="00B54ABE"/>
    <w:rsid w:val="00B56A79"/>
    <w:rsid w:val="00BF36A4"/>
    <w:rsid w:val="00C5664B"/>
    <w:rsid w:val="00CC01C8"/>
    <w:rsid w:val="00D5012B"/>
    <w:rsid w:val="00D92B91"/>
    <w:rsid w:val="00DE6336"/>
    <w:rsid w:val="00E44726"/>
    <w:rsid w:val="00E913CC"/>
    <w:rsid w:val="00EE0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F83"/>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B14F83"/>
    <w:rPr>
      <w:b/>
      <w:bCs/>
    </w:rPr>
  </w:style>
  <w:style w:type="character" w:styleId="Emphasis">
    <w:name w:val="Emphasis"/>
    <w:basedOn w:val="DefaultParagraphFont"/>
    <w:uiPriority w:val="20"/>
    <w:qFormat/>
    <w:rsid w:val="00B14F83"/>
    <w:rPr>
      <w:i/>
      <w:iCs/>
    </w:rPr>
  </w:style>
  <w:style w:type="paragraph" w:styleId="BalloonText">
    <w:name w:val="Balloon Text"/>
    <w:basedOn w:val="Normal"/>
    <w:link w:val="BalloonTextChar"/>
    <w:uiPriority w:val="99"/>
    <w:semiHidden/>
    <w:unhideWhenUsed/>
    <w:rsid w:val="00D92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F83"/>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B14F83"/>
    <w:rPr>
      <w:b/>
      <w:bCs/>
    </w:rPr>
  </w:style>
  <w:style w:type="character" w:styleId="Emphasis">
    <w:name w:val="Emphasis"/>
    <w:basedOn w:val="DefaultParagraphFont"/>
    <w:uiPriority w:val="20"/>
    <w:qFormat/>
    <w:rsid w:val="00B14F83"/>
    <w:rPr>
      <w:i/>
      <w:iCs/>
    </w:rPr>
  </w:style>
  <w:style w:type="paragraph" w:styleId="BalloonText">
    <w:name w:val="Balloon Text"/>
    <w:basedOn w:val="Normal"/>
    <w:link w:val="BalloonTextChar"/>
    <w:uiPriority w:val="99"/>
    <w:semiHidden/>
    <w:unhideWhenUsed/>
    <w:rsid w:val="00D92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98398">
      <w:bodyDiv w:val="1"/>
      <w:marLeft w:val="0"/>
      <w:marRight w:val="0"/>
      <w:marTop w:val="0"/>
      <w:marBottom w:val="0"/>
      <w:divBdr>
        <w:top w:val="none" w:sz="0" w:space="0" w:color="auto"/>
        <w:left w:val="none" w:sz="0" w:space="0" w:color="auto"/>
        <w:bottom w:val="none" w:sz="0" w:space="0" w:color="auto"/>
        <w:right w:val="none" w:sz="0" w:space="0" w:color="auto"/>
      </w:divBdr>
    </w:div>
    <w:div w:id="139762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2372</TotalTime>
  <Pages>5</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2019-06-14T02:47:00Z</cp:lastPrinted>
  <dcterms:created xsi:type="dcterms:W3CDTF">2019-06-14T03:06:00Z</dcterms:created>
  <dcterms:modified xsi:type="dcterms:W3CDTF">2019-09-15T02:17:00Z</dcterms:modified>
</cp:coreProperties>
</file>