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ĐỀ CƯƠNG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 xml:space="preserve"> TUYÊN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 xml:space="preserve"> TRUYỀN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Kỷ niệm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130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năm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Ngày sinh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Văn Tần</w:t>
      </w:r>
    </w:p>
    <w:p>
      <w:pPr>
        <w:jc w:val="center"/>
        <w:ind w:right="-259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(8/1891 - 8/2021)</w:t>
      </w:r>
    </w:p>
    <w:p>
      <w:pPr>
        <w:ind w:left="42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ind w:left="260" w:firstLine="566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I. KHÁI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LƯỢC TIỂU SỬ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VÀ QUÁ TRÌNH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HOẠT ĐỘNG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CÁCH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MẠNG CỦA ĐỒNG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VĂN TẦN</w: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8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sinh tháng 8/1891 trong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một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gia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đình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nông dân có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truyền thống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yêu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nước ở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làng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Đức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Hòa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(nằm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ven sông Vàm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Cỏ Đông), huyện Đức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Hòa,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tỉnh Chợ Lớn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(nay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thuộc tỉnh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Long An) - Vùng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đất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chiến lược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quan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trọng,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dày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lịch sử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và truy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ền thống văn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hóa, yêu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nước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và cách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mạng.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Lúc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nhỏ,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 vừa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theo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học chữ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Nho,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vừa học nghề bốc thuốc. Đến năm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tuổi,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mở lớp dạy học tại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làng và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bốc thuốc chữa bệnh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người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dân nghèo.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Năm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1917,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lên Sài Gòn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vừa để kiếm sống, vừa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là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điều kiện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tìm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hiểu thời cuộc.</w:t>
      </w:r>
    </w:p>
    <w:p>
      <w:pPr>
        <w:spacing w:after="0" w:line="142" w:lineRule="exact"/>
        <w:rPr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7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Năm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1922,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 trở về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quê và ra làm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Biện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làng.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Đến năm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1923, do tham gia cùng nông dân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đấu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tranh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chống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quyền thực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dân thu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thuế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sát sinh vô lý,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bị thực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dân Pháp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bắt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giam.</w:t>
      </w:r>
    </w:p>
    <w:p>
      <w:pPr>
        <w:spacing w:after="0" w:line="142" w:lineRule="exact"/>
        <w:rPr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Năm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1926,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g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gia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nhập Hội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kín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Nguyễn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An Ninh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(tức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Thanh niên Cao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vọng Đảng).</w:t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Tháng 8/1929,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gia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nhập tổ chức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An Nam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Cộng sản Đảng, trực tiếp vận động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và thành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lập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An Nam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Cộng sản Đảng ở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làng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Đức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Hòa,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gồm bảy hội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viên do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làm Bí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(chi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bộ đầu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tiên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của Đảng Cộng sản Việt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Nam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ở tỉnh Chợ Lớn xưa,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ngày nay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thuộc tỉnh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Long An).</w:t>
      </w:r>
    </w:p>
    <w:p>
      <w:pPr>
        <w:spacing w:after="0" w:line="142" w:lineRule="exact"/>
        <w:rPr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7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Từ năm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1930 - 1931,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 trực tiếp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tham gia và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phụ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trách các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cuộc biểu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tình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ở Chợ Lớn,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Gia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Định đòi tăng lương, giảm giờ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làm,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chống đ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ánh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đập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công nhân vô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cớ.</w:t>
      </w:r>
    </w:p>
    <w:p>
      <w:pPr>
        <w:spacing w:after="0" w:line="142" w:lineRule="exact"/>
        <w:rPr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Tháng 6/1931,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 được cử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làm Bí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thư Tỉnh ủy Chợ Lớn.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Tháng 6/1932,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đứng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ra thành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lập cơ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quan Liên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huyện ủy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Hóc Môn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jc w:val="both"/>
        <w:ind w:left="260" w:firstLine="2"/>
        <w:spacing w:after="0" w:line="281" w:lineRule="auto"/>
        <w:tabs>
          <w:tab w:leader="none" w:pos="45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Bà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Điểm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Đức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Hòa và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tổ chức viết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báo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“Cờ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lãnh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đạo”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(sau này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được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nâng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chuyển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thành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cơ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quan tuyên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truyền của Xứ ủy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Nam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kỳ) để vận động, phục hồi cơ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quan lãnh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đạo của Đảng vừa bị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phá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vỡ để tổ chức đấu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tranh.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Cuối năm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1932,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 chuyển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sang làm Bí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thư Tỉnh ủy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Gia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Định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đề nghị Tỉnh ủy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Gia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Định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ra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tờ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báo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“Lao động” để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tuyên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truyền hướng dẫn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giáo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dục đảng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viên và giác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ngộ quyền lợi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giai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cấp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quần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chúng lao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động.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260" w:firstLine="566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Từ năm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1933 - 1934,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 vận động,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xây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dựng tổ chức cơ sở Đảng ở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các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tỉnh miền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Tây,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chỉ đạo việc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thành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lập Tỉnh ủy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Lâm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thời Mỹ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Tho.</w:t>
      </w:r>
    </w:p>
    <w:p>
      <w:pPr>
        <w:sectPr>
          <w:pgSz w:w="11900" w:h="16838" w:orient="portrait"/>
          <w:cols w:equalWidth="0" w:num="1">
            <w:col w:w="9340"/>
          </w:cols>
          <w:pgMar w:left="1440" w:top="1075" w:right="1126" w:bottom="233" w:gutter="0" w:footer="0" w:header="0"/>
        </w:sectPr>
      </w:pPr>
    </w:p>
    <w:bookmarkStart w:id="1" w:name="page2"/>
    <w:bookmarkEnd w:id="1"/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Tháng 11/1935,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được cử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vào Ban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Thường vụ Xứ ủy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Nam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kỳ.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Tháng 3/1937,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Văn Tần được chỉ định giữ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trách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nhiệm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Bí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thư Xứ ủy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Nam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kỳ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bầu bổ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sung vào Ban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Chấp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hành Trung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ương tại Hội nghị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Trung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ương.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Tháng 3/1938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tại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Bà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Điểm,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Hóc Môn, Gia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Định,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được bầu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vào Ban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Thường vụ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Trung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ương Đảng.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Ngày 14/7/1940,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 bị địch bắt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khi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đang họp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bàn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ở ấp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Tân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Thới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Trung (nay là xã Tân Xuân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thuộc huyện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Hóc Môn, Bà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Điểm).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Ngày 28/8/1941,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thực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dân Pháp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đưa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cùng các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Hà Huy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Tập, Nguyễn Thị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Minh Khai,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Nguyễn Hữu Tiến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ra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xử bắn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công khai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tại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khu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giếng nước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(nay là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bệnh viện)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Hóc Môn.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Trước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lúc hy sinh, các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đều dũng cảm giật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tung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mảnh vải bịt mắt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và hô vang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khẩu hiệu “Đảng Cộng sản Đông Dương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muôn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năm!”,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kêu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gọi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bào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tiế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tục đấu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tranh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chống đế quốc,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giành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độc lập.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74" w:lineRule="auto"/>
        <w:tabs>
          <w:tab w:leader="none" w:pos="120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NHỮNG CỐNG HIẾN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TO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LỚN CỦA ĐỒNG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VĂN TẦN VỚI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CÁCH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MẠNG VIỆT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NAM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72" w:lineRule="auto"/>
        <w:tabs>
          <w:tab w:leader="none" w:pos="1105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Đồng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Văn Tần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luôn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cống hiến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cho vì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sự nghiệp giải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phóng dân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tộc,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vì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lợi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ích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của Tổ quốc,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vì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tự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do,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hạnh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phúc cho Nhân dân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Văn Tần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sinh ra trên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một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vùng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đất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giàu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truyền thống văn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hóa, yêu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nước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 cách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mạng. Lớn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lên trong gia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đình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nông dân nghèo,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cần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cù lao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động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hiếu học. Từ nhỏ đã chứng kiến cảnh nước mất,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nhà tan,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bào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sống cơ cực,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lầm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than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dưới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ách quân xâm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lược,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đã sớm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hình thành tình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cảm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yêu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nước, thương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dân,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sớm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giác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ngộ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lý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tưởng cộng sản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theo con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đường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mạng giải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phóng dân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tộc của Đảng.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Văn Tần thấy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rõ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sự vất vả, cực nhọc của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người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làm thuê;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sự bất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công, áp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bức,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bóc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lột của chế độ thực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dân, phong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kiến;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nhục của người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dân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mất nước; thấy cần phải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có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sự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thay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đổi lớn của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xã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hội.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Ý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nghĩa về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tìm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đường cứu nước, cứu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dân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được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hình thành và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củng cố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trong ý chí và hành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động của người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thanh niên yêu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nước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Văn Tần từ rất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ớm.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Năm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1923, do tham gia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đấu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tranh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chống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quyền thực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dân thu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thuế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sát sinh vô lý cùng nông dân,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 bị thực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dân Pháp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bắt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giam khép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tội “cầm đầu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các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cuộc chống đối”, nhưng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không có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chứng cứ để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khép án,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thực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dân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buộc phải trả tự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do. Sau khi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được trả tự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do,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tham gia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nhiều cuộc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bàn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luận về lịch sử, về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trị thời cuộc, về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phong trào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Cần Vương, thuyết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Tam dân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của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Tôn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Dật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Tiên và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hoạt động của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các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đảng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phái, tôn giáo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đương thời.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Đến năm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1926, do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chịu ảnh hưởng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sâu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sắc tư tưởng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yêu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nước của Nguyễn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An Ninh,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Văn Tần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gia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nhập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 là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hội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viên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cốt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của hội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kín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Nguyễn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An Ninh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(tức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Thanh niên Cao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vọng Đảng). Với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lòng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nhiệt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tình và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niềm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tin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của</w:t>
      </w:r>
    </w:p>
    <w:p>
      <w:pPr>
        <w:sectPr>
          <w:pgSz w:w="11900" w:h="16838" w:orient="portrait"/>
          <w:cols w:equalWidth="0" w:num="1">
            <w:col w:w="9340"/>
          </w:cols>
          <w:pgMar w:left="1440" w:top="710" w:right="1126" w:bottom="313" w:gutter="0" w:footer="0" w:header="0"/>
        </w:sectPr>
      </w:pPr>
    </w:p>
    <w:bookmarkStart w:id="2" w:name="page3"/>
    <w:bookmarkEnd w:id="2"/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7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tuổi trẻ,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 đã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hòa mình vào phong trào yêu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nước,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phong trào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đấu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tranh giành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của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dân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tộc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là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bước tiến gần đến với chủ nghĩa cộng sản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trong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cuộc đời hoạt động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cách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mạng của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Cuối năm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1926,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Văn Tần quyết định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tham gia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Hội Việt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Nam Cách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Thanh niên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ở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Nam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kỳ, đánh dấu bước chuyển biến tất yế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từ lập trường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yêu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nước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sang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lập trường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giai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cấp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vô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sản.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đã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tích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cực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tuyên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truyền, vận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động,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tìm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chọn những người hăng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hái tích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cực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trong nông dân lao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động, nhất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là thanh niên giáo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dục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lòng yêu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nước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 ý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thức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giai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cấp;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gây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dựng,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thành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lập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tổ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chức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hội Hội Việt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Nam Cách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Thanh niên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ở Đức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Hòa,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Mỹ Hạnh, Đức Lập, Hữu Thạnh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kết nạp được nhiều hội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viên,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về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sau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trở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thành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những đảng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viên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cộng sản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kiên trung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như: Nguyễn Văn Thỏ, Trần Văn Thẳng, Trần Văn Thủ, Dương Thị Biết,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Lê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Văn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Mè,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Huỳnh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ăn Bằng, Huỳnh Văn Ngọ,…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Hưởng ứng lời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kêu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gọi của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lãnh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tụ Nguyễn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Ái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Quốc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nhân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dịp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thành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lập Đảng Cộng sản Việt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Nam,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với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vai trò là Bí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bộ Đảng Cộng sản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xã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Đức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Hòa,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 dẫn đầu cuộc biểu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tình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của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nông dân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Đức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Hòa ngày 4/6/1930.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Đây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là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cuộc biểu dương lực lượng lớn ở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Nam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kỳ dưới sự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lãnh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đạo của Đảng;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là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đỉnh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cao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của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phong trào cách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mạng ở Chợ Lớn,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Tân An.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Cuộc biểu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tình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đã giương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cao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cờ đỏ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búa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liềm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và các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biểu ngữ với nội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dung: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chống thuế nặng, chống đánh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đập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cớ, chống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sách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nhiễu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dâ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n,…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Tháng 6/1931, trong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bối cảnh thực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dân Pháp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đàn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áp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quyết liệt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các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cơ sở Đảng,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 phải nhiều lần “thay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hình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đổi dạng” để hoạt động,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liên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lạc, chỉ đạo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xây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dựng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các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cơ sở Đảng,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duy trì các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cuộc đấu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tranh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của quần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chúng, tìm các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tái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lập Xứ ủy. Bằng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ý chí,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bản lĩnh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kiên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cường,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trung thành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với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tưởng, bất chấp mọi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hy sinh gian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khổ,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 đã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kiên trì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hoạt động từng bước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gây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dựng lại tổ chức cơ sở của Đảng,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duy trì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sự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lãnh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đạo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liên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tục của Đảng ở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Gia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Định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Chợ Lớn.</w: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Trong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hoạt động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cách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mạng,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không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ngừng tự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giác trong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học tập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và rèn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luyện,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trau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dồi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nâng cao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kiến thức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luận, thực tiễn đáp ứng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yêu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cầu, nhiệm vụ của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cách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mạng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mà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Đảng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và Nhân dân giao phó.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Văn Tần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có tác phong làm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việc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khoa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học,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sâu sát, bám sát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thực tiễn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và phong trào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đấu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tranh cách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mạng của quần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chúng; luôn tin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tưởng, lạc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quan vào con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đường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cách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mạng của Đảng.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luôn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nhiệt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tình,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năng nổ, hết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lòng vì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nhiệm vụ, được quần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chúng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rất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tin yêu; kiên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quyết, khẳng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khái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bảo vệ quyền, lợi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ích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của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Nhân dân,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của đất nước;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kiên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định với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tưởng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cách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mạng, sắt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son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niềm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tin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với Đảng, với Tổ quốc.</w:t>
      </w:r>
    </w:p>
    <w:p>
      <w:pPr>
        <w:sectPr>
          <w:pgSz w:w="11900" w:h="16838" w:orient="portrait"/>
          <w:cols w:equalWidth="0" w:num="1">
            <w:col w:w="9340"/>
          </w:cols>
          <w:pgMar w:left="1440" w:top="710" w:right="1126" w:bottom="1440" w:gutter="0" w:footer="0" w:header="0"/>
        </w:sectPr>
      </w:pPr>
    </w:p>
    <w:bookmarkStart w:id="3" w:name="page4"/>
    <w:bookmarkEnd w:id="3"/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72" w:lineRule="auto"/>
        <w:tabs>
          <w:tab w:leader="none" w:pos="1105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Đồng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Văn Tần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Người chiến sĩ cộng sản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kiên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cường, quả cảm, mẫu mực, tuyệt đối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trung thành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với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lý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tưởng cộng sản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Cuối năm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1930 -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đầu năm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1931,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cuộc khủng bố trắng của thực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dân Pháp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đã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làm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tổn thất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nghiêm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trọng đến lớp đảng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viên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đầu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tiên trong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cả nước cũng như của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Đảng bộ Chợ Lớn.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Trong tình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thế hết sức căng thẳng,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khó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khăn,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quyền thực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dân truy lùng ráo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riết, nhưng với sự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che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chở của quần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chúng,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Văn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Tần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 các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đảng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viên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vẫn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kiên trì len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lỏi hoạt động,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bám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quần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chúng, tìm cách khôi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phục cơ sở, chắp nối lại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liên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lạc, quyết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không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để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phong trào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bị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tê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liệt.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Tháng 6/1932,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 đứng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ra thành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lập cơ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quan Liên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huyện ủy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Hóc Môn - Bà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Điểm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Đức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Hòa và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tổ chức viết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báo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“Cờ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lãnh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đạo”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(sau này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được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nâng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chuyển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thành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cơ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quan tuyên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truyền của Xứ ủy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Nam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kỳ) để vận động phục hồi cơ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quan lãnh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đạo của Đảng vừa bị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phá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vỡ. Vừa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mật hoạt động, vừa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sâu sát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với quần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chúng,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 đã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khéo léo che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mắt địch một mặt tiếp tục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thúc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đẩy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phong trào cách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mạng, mặt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khác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phục hồi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các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cơ sở của Đảng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và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tổ chức đấu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tranh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với kẻ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thù.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Giữa năm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1933,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 đích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thân liên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lạc xuống Miền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Tây,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chỉ đạo việc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thành l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ập Tỉnh ủy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lâm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thời Mỹ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Tho,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 thời, với tư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cách là cán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bộ Xứ ủy,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đề nghị Tỉnh ủy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Gia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Định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ra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tờ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báo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“Lao động” để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tuyên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truyền,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giáo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dục đảng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viên và giác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ngộ quyền lợi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giai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cấp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quần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chúng lao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động. Từ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năm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1933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đến năm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1934,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dành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nhiều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công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sức để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liên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lạc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và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tổ chức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các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hoạt động của Đảng giữa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Liên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tỉnh miền Đông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và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miền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Tây,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cũng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như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tham gia công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việc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xây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dựng lại Xứ ủy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Nam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kỳ. Bằng năng lực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và kinh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nghiệm thực tiễn,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 đã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góp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phần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quan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trọng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vào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việc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duy trì, khôi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phục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và phát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triển cơ sở Đảng ở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các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địa phương nhất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là vùng Sài Gòn 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Chợ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Lớn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Gia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Định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trong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thời kỳ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cách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mạng gặp cơn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thoái trào do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sự đánh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phá liên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tiếp của địch. Đến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tháng 5/1935 khi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Xứ ủy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Nam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kỳ phục hồi,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được cử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vào Ban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Thường vụ của Xứ ủy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Nam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kỳ.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8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Từ năm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1930 - 1935,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cùng các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đảng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viên trong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Xứ ủy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Nam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kỳ đã khẳng định,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minh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chứng, tạo niềm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tin cho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quần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chúng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bằng những việc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làm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thiết thực đưa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cách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mạng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Nam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kỳ vượt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qua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thách khó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khăn; khẳng định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tinh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thần,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ý chí kiên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cường, quả cảm,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lòng trung thành vô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hạn của những người cộng sản đối với quần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chúng Nhân dân.</w: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8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Ngày 14/7/1940,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 bị địch bắt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trong khi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đang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cùng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một số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họp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bàn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tại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nhà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Nà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ở ấp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Tân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Thới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Trung (nay là xã Tân Xuân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thuộc huyện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Hóc Môn - Bà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Điểm).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16 tháng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bị thực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dân Pháp giam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cầm,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mua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chuộc, dụ dỗ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và dùng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cực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hình tra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tấn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dã man làm cho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chết đi sống lại;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gông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sắt, xiềng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xích,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đòn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roi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của địch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không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lay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chuyển được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ý chí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bất khuất</w:t>
      </w:r>
    </w:p>
    <w:p>
      <w:pPr>
        <w:sectPr>
          <w:pgSz w:w="11900" w:h="16838" w:orient="portrait"/>
          <w:cols w:equalWidth="0" w:num="1">
            <w:col w:w="9340"/>
          </w:cols>
          <w:pgMar w:left="1440" w:top="710" w:right="1126" w:bottom="312" w:gutter="0" w:footer="0" w:header="0"/>
        </w:sectPr>
      </w:pPr>
    </w:p>
    <w:bookmarkStart w:id="4" w:name="page5"/>
    <w:bookmarkEnd w:id="4"/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kiên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cường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và khí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tiết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cách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mạng của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Tần. Vượt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qua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chế độ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dã man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của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nhà tù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thực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dân,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 vẫn tiếp tục hoạt động,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tuyên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truyền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và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nhắc nhở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các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của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mình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giữ vững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khí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tiết của người cộng sản.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Không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khuất phục được, thực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dân Pháp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đã đưa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ra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xử bắn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ngày 28/8/1941.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Quyết giữ trọn lời thề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trung thành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với Đảng, với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cách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mạng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và Nhân dân,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bình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thản đón nhận sự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hy sinh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vang.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Trước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khi ra pháp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trường,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đã để lại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di bút trên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tường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xà lim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“Thà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mình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chết,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không khi nào mình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giết chết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phong trào cách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mạng…”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Cả cuộc đời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 luôn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phấn đấu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không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mệt mỏi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vì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nước,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vì dân, luôn kiên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định niềm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tin son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sắt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thắng lợi của sự nghiệp đấu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tranh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giải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phóng dân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tộc,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không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ngừng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trau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dồi bản chất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mạ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của người cộng sản,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phát huy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hết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trí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tuệ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tạo, gắn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bó máu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thịt với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Nhân dân,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tận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trung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với nước, với Đảng, thủy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chung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với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bào.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Văn Tần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một tấm gương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cao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đẹp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về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lòng trung thành vô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hạn với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lý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tưởng, về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ý chí và tinh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thần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mạng của một chiến sĩ cộng sản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kiên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cường, quả cảm, sống giản dị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khiêm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nhường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 tình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cảm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sâu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sắc đối với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bào.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Văn Tần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tấm gương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ngời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về đạo đức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mạng, về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lý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tưởng sống để thế hệ trẻ học tập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 noi theo.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72" w:lineRule="auto"/>
        <w:tabs>
          <w:tab w:leader="none" w:pos="109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Đồng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Văn Tần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- Nhà lãnh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đạo xuất sắc,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Bí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thư xứ ủy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kiên trung,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đảng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viên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lớp đầu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tiên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của Đảng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Trên các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cương vị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công tác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bộ,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thư Quận ủy,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thư Tỉnh ủy,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thư Xứ ủy, Ủy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viên Trung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ương, Ủy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viên Ban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Thường vụ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Trung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ương Đảng,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 đều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hoàn thành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xuất sắc nhiệm vụ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và có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những cống hiến sắc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bén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về tư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duy và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những định hướng lớn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sự nghiệp đấu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tranh cách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mạng của Đảng, của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dân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tộc.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80" w:lineRule="auto"/>
        <w:tabs>
          <w:tab w:leader="none" w:pos="99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Sau khi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lập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ra chi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bộ Đảng Cộng sản đầu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tiên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ở Đức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Hòa (vào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đầu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tháng 3/1930).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 được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tín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nhiệm cử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làm Bí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thư Quận ủy Đức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Hòa. Là Bí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thư Quận ủy,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luôn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năng động, nhiệt huyết,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sáng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tạo; trực tiếp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lãnh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đạo, chỉ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huy các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cuộc đấu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tranh,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biểu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tình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lớn của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nông dân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Đức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82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Hòa;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đứng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ra bênh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vực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nông dân,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chống lại sự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vô lý,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bất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công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của kẻ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thù; tích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cực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tuyên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truyền, vận động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Nhân dân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nhận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rõ âm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mưu, thủ đoạn của địch,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tránh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những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trò lôi kéo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lừa bịp của địch;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tích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cực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tuyên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truyền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phát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triển đảng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viên,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mở rộng tổ chức cơ sở của Đảng;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thúc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đẩy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phong trào cách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mạng, cổ vũ mạnh mẽ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tinh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thần đấu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tranh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của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Nhân dân trong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vùng;… Dưới sự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lãnh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đạo của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Văn Tần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cùng các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chí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đảng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viên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Đảng Cộng sản,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phong trào cách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mạng của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Nhân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dân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Đức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Hòa và Nhân dân trong vùng phát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triển mạnh mẽ;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lòng tin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của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Nhân dân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với Đảng được củng cố, tăng cường khẳng định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vai trò lãnh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đạo của Đảng với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cách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mạng giải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phóng dân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tộc.</w:t>
      </w:r>
    </w:p>
    <w:p>
      <w:pPr>
        <w:sectPr>
          <w:pgSz w:w="11900" w:h="16838" w:orient="portrait"/>
          <w:cols w:equalWidth="0" w:num="1">
            <w:col w:w="9340"/>
          </w:cols>
          <w:pgMar w:left="1440" w:top="710" w:right="1126" w:bottom="427" w:gutter="0" w:footer="0" w:header="0"/>
        </w:sectPr>
      </w:pPr>
    </w:p>
    <w:bookmarkStart w:id="5" w:name="page6"/>
    <w:bookmarkEnd w:id="5"/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93" w:lineRule="auto"/>
        <w:tabs>
          <w:tab w:leader="none" w:pos="985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Tháng 6/1931,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Văn Tần được cử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làm Bí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thư Tỉnh ủy Chợ Lớn.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cương vị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Bí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thư Tỉnh ủy,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 có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nhiều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công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hiến lớn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trong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việc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xây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dựng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 khôi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phục lại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tổ chức của Đảng từ cơ sở đến cấp tỉnh ở Chợ Lớn,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Gia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Định,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góp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phần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duy trì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sự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lãnh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đạo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liên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tục của Đảng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 khôi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phục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phong trào cách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trong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thời kỳ địch khủng bố trắng. Thực hiện chủ trương Hội nghị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Trung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ương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tháng 7/1936,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Văn Tần được cử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làm Bí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thư Tỉnh ủy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Gia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Định.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đã trực tiếp, thường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xuyên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chỉ đạo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công tác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vận động quần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chúng tham gia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cuộc vận động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dân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chủ ở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Nam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Kỳ. Đến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tháng 9/1936, hàng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chục ủy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ban hành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động được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thành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lập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địa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bàn Sài Gòn 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Chợ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ớn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tỉnh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Gia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Định ở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các nhà máy, công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xưởng, đồn điền,… với đông đảo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tầng lớp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Nhân dân tham gia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từ học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sinh, sinh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viên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đến thợ thủ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công, nông dân, công nhân;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từ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khu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phố đến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nông thôn.</w:t>
      </w:r>
    </w:p>
    <w:p>
      <w:pPr>
        <w:spacing w:after="0" w:line="131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left="260" w:firstLine="568"/>
        <w:spacing w:after="0" w:line="293" w:lineRule="auto"/>
        <w:tabs>
          <w:tab w:leader="none" w:pos="987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Trên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cương vị Ủy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viên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Xứ ủy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Nam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kỳ rồi đảm nhận chức vụ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Bí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thư Xứ ủy,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Văn Tần trực tiếp chỉ đạo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phong trào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Đông Dương Đại hội; thống nhất tư tưởng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 hành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động của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các nhóm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cộng sản ở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Nam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kỳ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trong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cuộc đấu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tranh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đòi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dân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chủ ở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Nam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kỳ.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Văn Tần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cùng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với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Nguyễn Thị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Minh Khai,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Nguyễn Văn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ghị,… thường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xuyên,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trực tiếp chỉ đạo việc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gây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dựng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 phát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triển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phong trào cách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mạng; mở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lớp tập huấn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trị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cho cán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bộ Đảng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đoàn thể tại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Bà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Điểm; trực tiếp đi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tỉnh miền Đông, miền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Tây xây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dựng tổ chức, uốn nắn lệch lạc, chỉ đạo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công tác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đả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ở địa phương;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thành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lập bốn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liên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tỉnh bộ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 khu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bộ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Sài Gòn 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Chợ Lớn;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thành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lập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hội quần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chúng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ở cả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nông dân và công nhân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dưới nhiều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hình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thức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phong phú, phù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hợp với đấu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tranh công khai và bán công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khai;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tổ chức lại nội bộ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các nhóm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quần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chúng, ban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đại biểu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công nhân;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thống nhất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các nhóm theo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chủ nghĩa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Xta-lin và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đặt dưới sự chỉ đạo của Đảng. Những hoạt động khẩn trương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 tích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cực của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Văn Tần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Xứ ủy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Nam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kỳ đã củng cố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phát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triển cơ sở Đảng rộng khắp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trong công nhân và nông dân,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cả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nông thôn và thành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thị; hướng dẫn quần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chúng vào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việc chuẩn bị khởi nghĩa vũ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trang, thúc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đẩy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phong trào cách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phát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triển mạnh mẽ ở khắp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Nam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kỳ.</w:t>
      </w:r>
    </w:p>
    <w:p>
      <w:pPr>
        <w:spacing w:after="0" w:line="135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left="260" w:firstLine="568"/>
        <w:spacing w:after="0" w:line="291" w:lineRule="auto"/>
        <w:tabs>
          <w:tab w:leader="none" w:pos="994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Trên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cương vị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Ủy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viên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Thường vụ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Trung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ương Đảng,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Văn Tần đã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góp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phần chỉ đạo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thành công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hoạt động của Đảng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trong cao trào cách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mạng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left="260"/>
        <w:spacing w:after="0" w:line="293" w:lineRule="auto"/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1936 - 1939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ở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Nam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kỳ;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hoàn thành công tác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chuẩn bị cơ sở, bảo đảm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an toàn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về mặt tổ chức của Đảng;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có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nhiều đóng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góp tích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cực về mặt định hướng chiến lược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 quan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điểm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lý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luận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cho thành công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Hội nghị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Trung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ương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IV (25/8 - 4/9/1937),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Hội nghị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Trung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ương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 (29 - 30/3/1938),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Hội nghị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Trung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ương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VI (6 - 8/11/1939).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Đặc biệt, Hội nghị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Trung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ương lần thứ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của Đảng quyết định những chiến lược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quan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trọng của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dân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tộc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là: thay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đổi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sách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lược, hướng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phong trào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đấu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tranh vào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những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yêu sách; tuyên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truyền, tổ chức,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xây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dựng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uy tín và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ảnh hưởng của Đảng; vạch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rõ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tội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ác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của chủ nghĩa đế quốc; khẩn trương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thành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lập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hội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bí</w:t>
      </w:r>
    </w:p>
    <w:p>
      <w:pPr>
        <w:sectPr>
          <w:pgSz w:w="11900" w:h="16838" w:orient="portrait"/>
          <w:cols w:equalWidth="0" w:num="1">
            <w:col w:w="9340"/>
          </w:cols>
          <w:pgMar w:left="1440" w:top="710" w:right="1126" w:bottom="535" w:gutter="0" w:footer="0" w:header="0"/>
        </w:sectPr>
      </w:pPr>
    </w:p>
    <w:bookmarkStart w:id="6" w:name="page7"/>
    <w:bookmarkEnd w:id="6"/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mật; huấn luyện quần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chúng; liên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hiệp với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đảng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phái khác; có thái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độ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kiên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quyết với bọn phản động, chống,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phá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Đảng; đấu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tranh và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chuẩn bị đón thời cơ giải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phóng dân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tộc, với mục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tiêu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trước mắt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“giành được độc lập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hoàn toàn cho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Đông Dương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chấm dứt chiến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tranh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đế quốc”.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Văn Tần đã chỉ đạo Xứ ủy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Nam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kỳ chuyển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bộ hoạt động hợp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pháp, 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ửa hợp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pháp rút vào bí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mật, chuyển trọng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tâm công tác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về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nông thôn; thành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lập nhiều tổ chức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Nông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hội,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Công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hội,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Thanh niên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phản đế,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đội tự vệ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 du kích phát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triển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nhanh chóng trong toàn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xứ.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Suốt những năm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hoạt động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mạng,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ở đâu, đến đâu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hay trên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cương vị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công tác nào,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Văn Tần đều nhận được những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tình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cảm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trân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trọng,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quý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mến, sự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giúp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đỡ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vô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tư,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 tình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của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bào.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Với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tác phong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gương mẫu, gần gũi;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luôn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nhạy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bén,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nắm bắt cốt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lõi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của vấn đề;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có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lối sống giản dị,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tôn tr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ọng mọi người,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tấm gương mẫu mực,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đã để lại nhiều ấn tượng tốt đẹp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trong lòng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mọi người; hiến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dâng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cả đời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cho cách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mạng,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độc lập tự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của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dân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tộc.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 luôn nêu cao tinh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thần đoàn kết, thương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yêu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chí; luôn quan tâm giáo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dục,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giúp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đỡ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bộ, đảng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viên; luôn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đặt lợi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ích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của Đảng, của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Nhân dân lên trên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hết.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thường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xuyên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nhắc nhở mọi người đoàn kết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là tiêu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chuẩn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hàng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đầu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đả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phá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tư tưởng địa phương chủ nghĩa,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 nhân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địa vị,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tham ô,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hủ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hóa. Trong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cuộc sống cũng như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trong công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việc,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 luôn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giải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thích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cặn kẽ mặt đúng, mặt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sai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để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rút kinh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nghiệm, căn dặn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bộ phải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luôn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cảnh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giác,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phải tự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rèn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luyện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cho mình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đạo đức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mạng,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vì dân, vì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nước.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jc w:val="center"/>
        <w:ind w:right="-8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*</w:t>
      </w:r>
    </w:p>
    <w:p>
      <w:pPr>
        <w:spacing w:after="0" w:line="177" w:lineRule="exact"/>
        <w:rPr>
          <w:sz w:val="20"/>
          <w:szCs w:val="20"/>
          <w:color w:val="auto"/>
        </w:rPr>
      </w:pPr>
    </w:p>
    <w:p>
      <w:pPr>
        <w:ind w:left="4660"/>
        <w:spacing w:after="0"/>
        <w:tabs>
          <w:tab w:leader="none" w:pos="5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*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*</w:t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Trong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lịch sử đấu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tranh cách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oanh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liệt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vẻ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vang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của Đảng bộ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 Nhân dân Nam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bộ,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Văn Tần thuộc thế hệ chiến sĩ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mạng tiền bối, lớp đảng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viên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đầu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tiên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của Đảng Cộng sản Việt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Nam. 50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tuổi đời, hơn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15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năm hoạt động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liên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tục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 sôi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nổi,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đã hiến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dâng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trọn đời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mình cho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sự nghiệp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mạng vẻ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vang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của Đảng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của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dân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tộc. Cuộc đời hoạt động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cách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mạng của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 tuy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ngắn ngủi, nhưng đã để lại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Đảng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ta, Nhân dân ta và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thế hệ trẻ Việt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Nam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một tấm gương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của người chiến sĩ cộng sản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kiên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cường, suốt đời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vì dân, vì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nước. Với phương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pháp, nguyên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tắc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 kinh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nghiệm hoạt động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bí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mật;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linh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hoạt,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tạo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 sâu sát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với quần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chúng;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sự hiểu biết thực tiễn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sâu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sắc, tư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duy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sắc sảo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 kiên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định, đồng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chí Võ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Văn Tần đã gợi mở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Đảng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hình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thành lên các hình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thức tổ chức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và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hoạt động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thích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hợp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trong quá trình lãnh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đạo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phong trào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quần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chúng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rộng lớn chuẩn bị tới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cao trào cách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mạng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1939 - 1945.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4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BAN TUYÊN GIÁO TRUNG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ƯƠNG</w:t>
      </w:r>
    </w:p>
    <w:sectPr>
      <w:pgSz w:w="11900" w:h="16838" w:orient="portrait"/>
      <w:cols w:equalWidth="0" w:num="1">
        <w:col w:w="9340"/>
      </w:cols>
      <w:pgMar w:left="1440" w:top="710" w:right="1126" w:bottom="113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25558EC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238E1F29"/>
    <w:multiLevelType w:val="hybridMultilevel"/>
    <w:lvl w:ilvl="0">
      <w:lvlJc w:val="left"/>
      <w:lvlText w:val="%1."/>
      <w:numFmt w:val="upperLetter"/>
      <w:start w:val="35"/>
    </w:lvl>
  </w:abstractNum>
  <w:abstractNum w:abstractNumId="2">
    <w:nsid w:val="46E87CCD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3D1B58BA"/>
    <w:multiLevelType w:val="hybridMultilevel"/>
    <w:lvl w:ilvl="0">
      <w:lvlJc w:val="left"/>
      <w:lvlText w:val="%1."/>
      <w:numFmt w:val="decimal"/>
      <w:start w:val="2"/>
    </w:lvl>
  </w:abstractNum>
  <w:abstractNum w:abstractNumId="4">
    <w:nsid w:val="507ED7AB"/>
    <w:multiLevelType w:val="hybridMultilevel"/>
    <w:lvl w:ilvl="0">
      <w:lvlJc w:val="left"/>
      <w:lvlText w:val="%1."/>
      <w:numFmt w:val="decimal"/>
      <w:start w:val="3"/>
    </w:lvl>
  </w:abstractNum>
  <w:abstractNum w:abstractNumId="5">
    <w:nsid w:val="2EB141F2"/>
    <w:multiLevelType w:val="hybridMultilevel"/>
    <w:lvl w:ilvl="0">
      <w:lvlJc w:val="left"/>
      <w:lvlText w:val="-"/>
      <w:numFmt w:val="bullet"/>
      <w:start w:val="1"/>
    </w:lvl>
  </w:abstractNum>
  <w:abstractNum w:abstractNumId="6">
    <w:nsid w:val="41B71EFB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2021-07-15T02:24:39Z</dcterms:created>
  <dcterms:modified xsi:type="dcterms:W3CDTF">2021-07-15T02:24:39Z</dcterms:modified>
</cp:coreProperties>
</file>