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0" w:type="dxa"/>
        <w:tblInd w:w="-522" w:type="dxa"/>
        <w:tblLook w:val="01E0" w:firstRow="1" w:lastRow="1" w:firstColumn="1" w:lastColumn="1" w:noHBand="0" w:noVBand="0"/>
      </w:tblPr>
      <w:tblGrid>
        <w:gridCol w:w="5130"/>
        <w:gridCol w:w="5570"/>
      </w:tblGrid>
      <w:tr w:rsidR="00C234E8" w:rsidRPr="00AB28B5" w:rsidTr="00A53C5E">
        <w:tc>
          <w:tcPr>
            <w:tcW w:w="5130" w:type="dxa"/>
          </w:tcPr>
          <w:p w:rsidR="00C234E8" w:rsidRPr="00AB28B5" w:rsidRDefault="00C234E8" w:rsidP="00A53C5E">
            <w:pPr>
              <w:jc w:val="center"/>
              <w:rPr>
                <w:rFonts w:eastAsia="Batang"/>
                <w:b/>
                <w:bCs/>
                <w:sz w:val="28"/>
                <w:szCs w:val="28"/>
                <w:lang w:val="en-US" w:eastAsia="ko-KR"/>
              </w:rPr>
            </w:pPr>
            <w:r w:rsidRPr="00AB28B5">
              <w:rPr>
                <w:rFonts w:eastAsia="Batang"/>
                <w:b/>
                <w:bCs/>
                <w:sz w:val="28"/>
                <w:szCs w:val="28"/>
                <w:lang w:val="en-US" w:eastAsia="ko-KR"/>
              </w:rPr>
              <w:t>BCH ĐOÀN TỈNH BÌNH ĐỊNH</w:t>
            </w:r>
          </w:p>
          <w:p w:rsidR="00C234E8" w:rsidRPr="00AB28B5" w:rsidRDefault="00C234E8" w:rsidP="00A53C5E">
            <w:pPr>
              <w:jc w:val="center"/>
              <w:rPr>
                <w:rFonts w:eastAsia="Batang"/>
                <w:sz w:val="28"/>
                <w:szCs w:val="28"/>
                <w:lang w:val="en-US" w:eastAsia="ko-KR"/>
              </w:rPr>
            </w:pPr>
            <w:r w:rsidRPr="00AB28B5">
              <w:rPr>
                <w:rFonts w:eastAsia="Batang"/>
                <w:sz w:val="28"/>
                <w:szCs w:val="28"/>
                <w:lang w:val="en-US" w:eastAsia="ko-KR"/>
              </w:rPr>
              <w:t>***</w:t>
            </w:r>
          </w:p>
          <w:p w:rsidR="00C234E8" w:rsidRPr="00AB28B5" w:rsidRDefault="00C234E8" w:rsidP="00A85DE2">
            <w:pPr>
              <w:rPr>
                <w:rFonts w:eastAsia="Batang"/>
                <w:sz w:val="28"/>
                <w:szCs w:val="28"/>
                <w:lang w:val="en-US" w:eastAsia="ko-KR"/>
              </w:rPr>
            </w:pPr>
            <w:r>
              <w:rPr>
                <w:rFonts w:eastAsia="Batang"/>
                <w:sz w:val="28"/>
                <w:szCs w:val="28"/>
                <w:lang w:val="en-US" w:eastAsia="ko-KR"/>
              </w:rPr>
              <w:t xml:space="preserve">                </w:t>
            </w:r>
            <w:r w:rsidRPr="00AB28B5">
              <w:rPr>
                <w:rFonts w:eastAsia="Batang"/>
                <w:sz w:val="28"/>
                <w:szCs w:val="28"/>
                <w:lang w:val="en-US" w:eastAsia="ko-KR"/>
              </w:rPr>
              <w:t xml:space="preserve">Số: </w:t>
            </w:r>
            <w:r w:rsidR="00EF1941">
              <w:rPr>
                <w:rFonts w:eastAsia="Batang"/>
                <w:sz w:val="28"/>
                <w:szCs w:val="28"/>
                <w:lang w:val="en-US" w:eastAsia="ko-KR"/>
              </w:rPr>
              <w:t>2</w:t>
            </w:r>
            <w:r w:rsidR="00577AAF">
              <w:rPr>
                <w:rFonts w:eastAsia="Batang"/>
                <w:sz w:val="28"/>
                <w:szCs w:val="28"/>
                <w:lang w:val="en-US" w:eastAsia="ko-KR"/>
              </w:rPr>
              <w:t>91</w:t>
            </w:r>
            <w:r w:rsidRPr="00AB28B5">
              <w:rPr>
                <w:rFonts w:eastAsia="Batang"/>
                <w:sz w:val="28"/>
                <w:szCs w:val="28"/>
                <w:lang w:val="en-US" w:eastAsia="ko-KR"/>
              </w:rPr>
              <w:t>-KH/TĐTN-TG</w:t>
            </w:r>
          </w:p>
        </w:tc>
        <w:tc>
          <w:tcPr>
            <w:tcW w:w="5570" w:type="dxa"/>
          </w:tcPr>
          <w:p w:rsidR="00C234E8" w:rsidRPr="00AB28B5" w:rsidRDefault="00C234E8" w:rsidP="00A53C5E">
            <w:pPr>
              <w:rPr>
                <w:rFonts w:eastAsia="Batang"/>
                <w:b/>
                <w:bCs/>
                <w:sz w:val="28"/>
                <w:szCs w:val="28"/>
                <w:u w:val="single"/>
                <w:lang w:val="en-US" w:eastAsia="ko-KR"/>
              </w:rPr>
            </w:pPr>
            <w:r w:rsidRPr="00AB28B5">
              <w:rPr>
                <w:rFonts w:eastAsia="Batang"/>
                <w:b/>
                <w:bCs/>
                <w:sz w:val="28"/>
                <w:szCs w:val="28"/>
                <w:lang w:val="en-US" w:eastAsia="ko-KR"/>
              </w:rPr>
              <w:t xml:space="preserve">            </w:t>
            </w:r>
            <w:r w:rsidRPr="00AB28B5">
              <w:rPr>
                <w:rFonts w:eastAsia="Batang"/>
                <w:b/>
                <w:bCs/>
                <w:sz w:val="28"/>
                <w:szCs w:val="28"/>
                <w:u w:val="single"/>
                <w:lang w:val="en-US" w:eastAsia="ko-KR"/>
              </w:rPr>
              <w:t>ĐOÀN TNCS HỒ CHÍ MINH</w:t>
            </w:r>
          </w:p>
          <w:p w:rsidR="00C234E8" w:rsidRPr="00AB28B5" w:rsidRDefault="00C234E8" w:rsidP="00A53C5E">
            <w:pPr>
              <w:rPr>
                <w:rFonts w:eastAsia="Batang"/>
                <w:b/>
                <w:bCs/>
                <w:sz w:val="28"/>
                <w:szCs w:val="28"/>
                <w:u w:val="single"/>
                <w:lang w:val="en-US" w:eastAsia="ko-KR"/>
              </w:rPr>
            </w:pPr>
          </w:p>
          <w:p w:rsidR="00C234E8" w:rsidRPr="00AB28B5" w:rsidRDefault="00533812" w:rsidP="00A53C5E">
            <w:pPr>
              <w:ind w:right="252"/>
              <w:rPr>
                <w:rFonts w:eastAsia="Batang"/>
                <w:b/>
                <w:bCs/>
                <w:sz w:val="28"/>
                <w:szCs w:val="28"/>
                <w:u w:val="single"/>
                <w:lang w:val="en-US" w:eastAsia="ko-KR"/>
              </w:rPr>
            </w:pPr>
            <w:r>
              <w:rPr>
                <w:rFonts w:eastAsia="Batang"/>
                <w:i/>
                <w:iCs/>
                <w:sz w:val="26"/>
                <w:szCs w:val="28"/>
                <w:lang w:val="en-US" w:eastAsia="ko-KR"/>
              </w:rPr>
              <w:t xml:space="preserve">    </w:t>
            </w:r>
            <w:r w:rsidR="00C234E8">
              <w:rPr>
                <w:rFonts w:eastAsia="Batang"/>
                <w:i/>
                <w:iCs/>
                <w:sz w:val="26"/>
                <w:szCs w:val="28"/>
                <w:lang w:val="en-US" w:eastAsia="ko-KR"/>
              </w:rPr>
              <w:t xml:space="preserve"> </w:t>
            </w:r>
            <w:r w:rsidR="00C234E8" w:rsidRPr="00AB28B5">
              <w:rPr>
                <w:rFonts w:eastAsia="Batang"/>
                <w:i/>
                <w:iCs/>
                <w:sz w:val="26"/>
                <w:szCs w:val="28"/>
                <w:lang w:val="en-US" w:eastAsia="ko-KR"/>
              </w:rPr>
              <w:t>Bình Đị</w:t>
            </w:r>
            <w:r w:rsidR="00577AAF">
              <w:rPr>
                <w:rFonts w:eastAsia="Batang"/>
                <w:i/>
                <w:iCs/>
                <w:sz w:val="26"/>
                <w:szCs w:val="28"/>
                <w:lang w:val="en-US" w:eastAsia="ko-KR"/>
              </w:rPr>
              <w:t xml:space="preserve">nh, ngày 5 </w:t>
            </w:r>
            <w:r w:rsidR="00C234E8">
              <w:rPr>
                <w:rFonts w:eastAsia="Batang"/>
                <w:i/>
                <w:iCs/>
                <w:sz w:val="26"/>
                <w:szCs w:val="28"/>
                <w:lang w:val="en-US" w:eastAsia="ko-KR"/>
              </w:rPr>
              <w:t xml:space="preserve"> </w:t>
            </w:r>
            <w:r w:rsidR="00577AAF">
              <w:rPr>
                <w:rFonts w:eastAsia="Batang"/>
                <w:i/>
                <w:iCs/>
                <w:sz w:val="26"/>
                <w:szCs w:val="28"/>
                <w:lang w:val="en-US" w:eastAsia="ko-KR"/>
              </w:rPr>
              <w:t>tháng 01</w:t>
            </w:r>
            <w:r w:rsidR="00C234E8">
              <w:rPr>
                <w:rFonts w:eastAsia="Batang"/>
                <w:i/>
                <w:iCs/>
                <w:sz w:val="26"/>
                <w:szCs w:val="28"/>
                <w:lang w:val="en-US" w:eastAsia="ko-KR"/>
              </w:rPr>
              <w:t xml:space="preserve"> </w:t>
            </w:r>
            <w:r w:rsidR="00A85DE2">
              <w:rPr>
                <w:rFonts w:eastAsia="Batang"/>
                <w:i/>
                <w:iCs/>
                <w:sz w:val="26"/>
                <w:szCs w:val="28"/>
                <w:lang w:val="en-US" w:eastAsia="ko-KR"/>
              </w:rPr>
              <w:t xml:space="preserve"> năm 2017</w:t>
            </w:r>
          </w:p>
        </w:tc>
      </w:tr>
    </w:tbl>
    <w:p w:rsidR="006050BD" w:rsidRPr="00C337E0" w:rsidRDefault="006050BD" w:rsidP="00C234E8">
      <w:pPr>
        <w:shd w:val="clear" w:color="auto" w:fill="FFFFFF"/>
        <w:spacing w:before="60" w:after="60"/>
        <w:rPr>
          <w:sz w:val="36"/>
          <w:szCs w:val="28"/>
          <w:lang w:val="en-US"/>
        </w:rPr>
      </w:pPr>
    </w:p>
    <w:p w:rsidR="00C234E8" w:rsidRPr="00395C9F" w:rsidRDefault="00C234E8" w:rsidP="00211847">
      <w:pPr>
        <w:shd w:val="clear" w:color="auto" w:fill="FFFFFF"/>
        <w:rPr>
          <w:b/>
          <w:bCs/>
          <w:color w:val="000000"/>
          <w:sz w:val="32"/>
          <w:szCs w:val="32"/>
          <w:lang w:val="en-US"/>
        </w:rPr>
      </w:pPr>
      <w:r>
        <w:rPr>
          <w:sz w:val="28"/>
          <w:szCs w:val="28"/>
          <w:lang w:val="en-US"/>
        </w:rPr>
        <w:t xml:space="preserve">                                                    </w:t>
      </w:r>
      <w:r w:rsidRPr="00395C9F">
        <w:rPr>
          <w:b/>
          <w:bCs/>
          <w:color w:val="000000"/>
          <w:sz w:val="32"/>
          <w:szCs w:val="32"/>
        </w:rPr>
        <w:t>KẾ HOẠCH</w:t>
      </w:r>
    </w:p>
    <w:p w:rsidR="00BE109E" w:rsidRDefault="00A82CB6" w:rsidP="00BE109E">
      <w:pPr>
        <w:shd w:val="clear" w:color="auto" w:fill="FFFFFF"/>
        <w:jc w:val="center"/>
        <w:rPr>
          <w:b/>
          <w:bCs/>
          <w:color w:val="000000"/>
          <w:sz w:val="28"/>
          <w:szCs w:val="28"/>
          <w:lang w:val="en-US"/>
        </w:rPr>
      </w:pPr>
      <w:r>
        <w:rPr>
          <w:b/>
          <w:bCs/>
          <w:color w:val="000000"/>
          <w:sz w:val="28"/>
          <w:szCs w:val="28"/>
          <w:lang w:val="en-US"/>
        </w:rPr>
        <w:t>thực hiện</w:t>
      </w:r>
      <w:r w:rsidR="00C234E8">
        <w:rPr>
          <w:b/>
          <w:bCs/>
          <w:color w:val="000000"/>
          <w:sz w:val="28"/>
          <w:szCs w:val="28"/>
          <w:lang w:val="en-US"/>
        </w:rPr>
        <w:t xml:space="preserve"> Nghị quyết </w:t>
      </w:r>
      <w:r w:rsidR="00FF781D">
        <w:rPr>
          <w:b/>
          <w:bCs/>
          <w:color w:val="000000"/>
          <w:sz w:val="28"/>
          <w:szCs w:val="28"/>
          <w:lang w:val="en-US"/>
        </w:rPr>
        <w:t xml:space="preserve">Hội nghị lần thứ 4 </w:t>
      </w:r>
      <w:r w:rsidR="00CA02CB">
        <w:rPr>
          <w:b/>
          <w:bCs/>
          <w:color w:val="000000"/>
          <w:sz w:val="28"/>
          <w:szCs w:val="28"/>
          <w:lang w:val="en-US"/>
        </w:rPr>
        <w:t xml:space="preserve">Ban </w:t>
      </w:r>
      <w:r w:rsidR="00EE5902">
        <w:rPr>
          <w:b/>
          <w:bCs/>
          <w:color w:val="000000"/>
          <w:sz w:val="28"/>
          <w:szCs w:val="28"/>
          <w:lang w:val="en-US"/>
        </w:rPr>
        <w:t xml:space="preserve">Chấp hành </w:t>
      </w:r>
      <w:r w:rsidR="004D10BB">
        <w:rPr>
          <w:b/>
          <w:bCs/>
          <w:color w:val="000000"/>
          <w:sz w:val="28"/>
          <w:szCs w:val="28"/>
          <w:lang w:val="en-US"/>
        </w:rPr>
        <w:t xml:space="preserve">Trung </w:t>
      </w:r>
      <w:r w:rsidR="00EE5902">
        <w:rPr>
          <w:b/>
          <w:bCs/>
          <w:color w:val="000000"/>
          <w:sz w:val="28"/>
          <w:szCs w:val="28"/>
          <w:lang w:val="en-US"/>
        </w:rPr>
        <w:t xml:space="preserve">ương </w:t>
      </w:r>
      <w:r w:rsidR="00E94655">
        <w:rPr>
          <w:b/>
          <w:bCs/>
          <w:color w:val="000000"/>
          <w:sz w:val="28"/>
          <w:szCs w:val="28"/>
          <w:lang w:val="en-US"/>
        </w:rPr>
        <w:t xml:space="preserve">Đảng </w:t>
      </w:r>
      <w:r w:rsidR="00876B7A">
        <w:rPr>
          <w:b/>
          <w:bCs/>
          <w:color w:val="000000"/>
          <w:sz w:val="28"/>
          <w:szCs w:val="28"/>
          <w:lang w:val="en-US"/>
        </w:rPr>
        <w:t>(</w:t>
      </w:r>
      <w:r w:rsidR="00895D6F">
        <w:rPr>
          <w:b/>
          <w:bCs/>
          <w:color w:val="000000"/>
          <w:sz w:val="28"/>
          <w:szCs w:val="28"/>
          <w:lang w:val="en-US"/>
        </w:rPr>
        <w:t>khóa X</w:t>
      </w:r>
      <w:r w:rsidR="00E94655">
        <w:rPr>
          <w:b/>
          <w:bCs/>
          <w:color w:val="000000"/>
          <w:sz w:val="28"/>
          <w:szCs w:val="28"/>
          <w:lang w:val="en-US"/>
        </w:rPr>
        <w:t>II</w:t>
      </w:r>
      <w:r w:rsidR="00876B7A">
        <w:rPr>
          <w:b/>
          <w:bCs/>
          <w:color w:val="000000"/>
          <w:sz w:val="28"/>
          <w:szCs w:val="28"/>
          <w:lang w:val="en-US"/>
        </w:rPr>
        <w:t>)</w:t>
      </w:r>
      <w:r w:rsidR="002164DF">
        <w:rPr>
          <w:b/>
          <w:bCs/>
          <w:color w:val="000000"/>
          <w:sz w:val="28"/>
          <w:szCs w:val="28"/>
          <w:lang w:val="en-US"/>
        </w:rPr>
        <w:t xml:space="preserve"> về tăng cường xây dựng</w:t>
      </w:r>
      <w:r w:rsidR="00396FC7">
        <w:rPr>
          <w:b/>
          <w:bCs/>
          <w:color w:val="000000"/>
          <w:sz w:val="28"/>
          <w:szCs w:val="28"/>
          <w:lang w:val="en-US"/>
        </w:rPr>
        <w:t>, chỉnh đốn Đảng</w:t>
      </w:r>
      <w:r w:rsidR="00F27755">
        <w:rPr>
          <w:b/>
          <w:bCs/>
          <w:color w:val="000000"/>
          <w:sz w:val="28"/>
          <w:szCs w:val="28"/>
          <w:lang w:val="en-US"/>
        </w:rPr>
        <w:t>; ngăn chặn, đẩy lùi sự suy t</w:t>
      </w:r>
      <w:r w:rsidR="00B13DA2">
        <w:rPr>
          <w:b/>
          <w:bCs/>
          <w:color w:val="000000"/>
          <w:sz w:val="28"/>
          <w:szCs w:val="28"/>
          <w:lang w:val="en-US"/>
        </w:rPr>
        <w:t>hoái về tư tưởng, chính trị, đạo đức, lối sống</w:t>
      </w:r>
      <w:r w:rsidR="00D60DE4">
        <w:rPr>
          <w:b/>
          <w:bCs/>
          <w:color w:val="000000"/>
          <w:sz w:val="28"/>
          <w:szCs w:val="28"/>
          <w:lang w:val="en-US"/>
        </w:rPr>
        <w:t xml:space="preserve">, những biểu hiện </w:t>
      </w:r>
    </w:p>
    <w:p w:rsidR="00C234E8" w:rsidRPr="000C086D" w:rsidRDefault="008401FA" w:rsidP="00BE109E">
      <w:pPr>
        <w:shd w:val="clear" w:color="auto" w:fill="FFFFFF"/>
        <w:jc w:val="center"/>
        <w:rPr>
          <w:b/>
          <w:bCs/>
          <w:color w:val="000000"/>
          <w:sz w:val="28"/>
          <w:szCs w:val="28"/>
          <w:lang w:val="en-US"/>
        </w:rPr>
      </w:pPr>
      <w:r>
        <w:rPr>
          <w:b/>
          <w:bCs/>
          <w:color w:val="000000"/>
          <w:sz w:val="28"/>
          <w:szCs w:val="28"/>
          <w:lang w:val="en-US"/>
        </w:rPr>
        <w:t>“tự diễn biến”, “tự chuyển hóa”</w:t>
      </w:r>
      <w:r w:rsidR="000C086D">
        <w:rPr>
          <w:b/>
          <w:bCs/>
          <w:color w:val="000000"/>
          <w:sz w:val="28"/>
          <w:szCs w:val="28"/>
          <w:lang w:val="en-US"/>
        </w:rPr>
        <w:t xml:space="preserve"> </w:t>
      </w:r>
      <w:r w:rsidR="00D60DE4">
        <w:rPr>
          <w:b/>
          <w:bCs/>
          <w:color w:val="000000"/>
          <w:sz w:val="28"/>
          <w:szCs w:val="28"/>
          <w:lang w:val="en-US"/>
        </w:rPr>
        <w:t xml:space="preserve">trong </w:t>
      </w:r>
      <w:r w:rsidR="00406E7A">
        <w:rPr>
          <w:b/>
          <w:bCs/>
          <w:color w:val="000000"/>
          <w:sz w:val="28"/>
          <w:szCs w:val="28"/>
          <w:lang w:val="en-US"/>
        </w:rPr>
        <w:t>nội bộ</w:t>
      </w:r>
    </w:p>
    <w:p w:rsidR="00C234E8" w:rsidRPr="000D00FB" w:rsidRDefault="00C234E8" w:rsidP="000D00FB">
      <w:pPr>
        <w:shd w:val="clear" w:color="auto" w:fill="FFFFFF"/>
        <w:spacing w:before="120" w:after="120"/>
        <w:rPr>
          <w:color w:val="000000"/>
          <w:sz w:val="28"/>
          <w:szCs w:val="28"/>
          <w:lang w:val="en-US"/>
        </w:rPr>
      </w:pPr>
      <w:r>
        <w:rPr>
          <w:b/>
          <w:bCs/>
          <w:color w:val="000000"/>
          <w:sz w:val="28"/>
          <w:szCs w:val="28"/>
          <w:lang w:val="en-US"/>
        </w:rPr>
        <w:t xml:space="preserve">                                                       </w:t>
      </w:r>
      <w:r w:rsidRPr="002715FD">
        <w:rPr>
          <w:b/>
          <w:bCs/>
          <w:color w:val="000000"/>
          <w:sz w:val="28"/>
          <w:szCs w:val="28"/>
        </w:rPr>
        <w:t>---------------</w:t>
      </w:r>
    </w:p>
    <w:p w:rsidR="006050BD" w:rsidRPr="004C21BF" w:rsidRDefault="006050BD" w:rsidP="00F97B28">
      <w:pPr>
        <w:shd w:val="clear" w:color="auto" w:fill="FFFFFF"/>
        <w:spacing w:before="120" w:after="120"/>
        <w:ind w:firstLine="709"/>
        <w:jc w:val="both"/>
        <w:rPr>
          <w:color w:val="000000"/>
          <w:sz w:val="6"/>
          <w:szCs w:val="28"/>
          <w:lang w:val="en-US"/>
        </w:rPr>
      </w:pPr>
    </w:p>
    <w:p w:rsidR="00C234E8" w:rsidRPr="009C3CCB" w:rsidRDefault="005C33AD" w:rsidP="00A2436A">
      <w:pPr>
        <w:shd w:val="clear" w:color="auto" w:fill="FFFFFF"/>
        <w:spacing w:before="80" w:after="60"/>
        <w:ind w:firstLine="709"/>
        <w:jc w:val="both"/>
        <w:rPr>
          <w:color w:val="000000"/>
          <w:spacing w:val="-2"/>
          <w:sz w:val="28"/>
          <w:szCs w:val="28"/>
        </w:rPr>
      </w:pPr>
      <w:r w:rsidRPr="009C3CCB">
        <w:rPr>
          <w:color w:val="000000"/>
          <w:spacing w:val="-2"/>
          <w:sz w:val="28"/>
          <w:szCs w:val="28"/>
          <w:lang w:val="en-US"/>
        </w:rPr>
        <w:t>Thực hiện Kế hoạch số 13</w:t>
      </w:r>
      <w:r w:rsidR="00C42525">
        <w:rPr>
          <w:color w:val="000000"/>
          <w:spacing w:val="-2"/>
          <w:sz w:val="28"/>
          <w:szCs w:val="28"/>
          <w:lang w:val="en-US"/>
        </w:rPr>
        <w:t>-</w:t>
      </w:r>
      <w:r w:rsidR="00AE04EC" w:rsidRPr="009C3CCB">
        <w:rPr>
          <w:color w:val="000000"/>
          <w:spacing w:val="-2"/>
          <w:sz w:val="28"/>
          <w:szCs w:val="28"/>
          <w:lang w:val="en-US"/>
        </w:rPr>
        <w:t xml:space="preserve">KH/TU ngày </w:t>
      </w:r>
      <w:r w:rsidR="00B973E8" w:rsidRPr="009C3CCB">
        <w:rPr>
          <w:color w:val="000000"/>
          <w:spacing w:val="-2"/>
          <w:sz w:val="28"/>
          <w:szCs w:val="28"/>
          <w:lang w:val="en-US"/>
        </w:rPr>
        <w:t>6/12</w:t>
      </w:r>
      <w:r w:rsidR="00C234E8" w:rsidRPr="009C3CCB">
        <w:rPr>
          <w:color w:val="000000"/>
          <w:spacing w:val="-2"/>
          <w:sz w:val="28"/>
          <w:szCs w:val="28"/>
          <w:lang w:val="en-US"/>
        </w:rPr>
        <w:t>/2016 của Ban Thường vụ Tỉnh ủy Bình Định về việc</w:t>
      </w:r>
      <w:r w:rsidR="000C4C6F">
        <w:rPr>
          <w:color w:val="000000"/>
          <w:spacing w:val="-2"/>
          <w:sz w:val="28"/>
          <w:szCs w:val="28"/>
          <w:lang w:val="en-US"/>
        </w:rPr>
        <w:t xml:space="preserve"> thực hiện</w:t>
      </w:r>
      <w:r w:rsidR="00F5097B" w:rsidRPr="009C3CCB">
        <w:rPr>
          <w:b/>
          <w:bCs/>
          <w:color w:val="000000"/>
          <w:spacing w:val="-2"/>
          <w:sz w:val="28"/>
          <w:szCs w:val="28"/>
          <w:lang w:val="en-US"/>
        </w:rPr>
        <w:t xml:space="preserve"> </w:t>
      </w:r>
      <w:r w:rsidR="00F5097B" w:rsidRPr="009C3CCB">
        <w:rPr>
          <w:bCs/>
          <w:color w:val="000000"/>
          <w:spacing w:val="-2"/>
          <w:sz w:val="28"/>
          <w:szCs w:val="28"/>
          <w:lang w:val="en-US"/>
        </w:rPr>
        <w:t xml:space="preserve">Nghị quyết Hội nghị lần thứ 4 </w:t>
      </w:r>
      <w:r w:rsidR="00996721" w:rsidRPr="009C3CCB">
        <w:rPr>
          <w:bCs/>
          <w:color w:val="000000"/>
          <w:spacing w:val="-2"/>
          <w:sz w:val="28"/>
          <w:szCs w:val="28"/>
          <w:lang w:val="en-US"/>
        </w:rPr>
        <w:t xml:space="preserve">Ban </w:t>
      </w:r>
      <w:r w:rsidR="00F5097B" w:rsidRPr="009C3CCB">
        <w:rPr>
          <w:bCs/>
          <w:color w:val="000000"/>
          <w:spacing w:val="-2"/>
          <w:sz w:val="28"/>
          <w:szCs w:val="28"/>
          <w:lang w:val="en-US"/>
        </w:rPr>
        <w:t>C</w:t>
      </w:r>
      <w:r w:rsidR="00E41547">
        <w:rPr>
          <w:bCs/>
          <w:color w:val="000000"/>
          <w:spacing w:val="-2"/>
          <w:sz w:val="28"/>
          <w:szCs w:val="28"/>
          <w:lang w:val="en-US"/>
        </w:rPr>
        <w:t>hấp hành Trung ương Đảng (khóa X</w:t>
      </w:r>
      <w:r w:rsidR="00F5097B" w:rsidRPr="009C3CCB">
        <w:rPr>
          <w:bCs/>
          <w:color w:val="000000"/>
          <w:spacing w:val="-2"/>
          <w:sz w:val="28"/>
          <w:szCs w:val="28"/>
          <w:lang w:val="en-US"/>
        </w:rPr>
        <w:t>II) về tăng cường xây dựng, chỉnh đốn Đảng; ngăn chặn, đẩy lùi sự suy thoái về tư tưởng, chính trị, đạo đức, lối sống, những biểu hiện “tự diễn biến”, “tự chuyển hóa”</w:t>
      </w:r>
      <w:r w:rsidR="006F58B3" w:rsidRPr="009C3CCB">
        <w:rPr>
          <w:bCs/>
          <w:color w:val="000000"/>
          <w:spacing w:val="-2"/>
          <w:sz w:val="28"/>
          <w:szCs w:val="28"/>
          <w:lang w:val="en-US"/>
        </w:rPr>
        <w:t xml:space="preserve"> trong nội bộ</w:t>
      </w:r>
      <w:r w:rsidR="00C234E8" w:rsidRPr="009C3CCB">
        <w:rPr>
          <w:color w:val="000000"/>
          <w:spacing w:val="-2"/>
          <w:sz w:val="28"/>
          <w:szCs w:val="28"/>
          <w:lang w:val="en-US"/>
        </w:rPr>
        <w:t xml:space="preserve">, </w:t>
      </w:r>
      <w:r w:rsidR="00C234E8" w:rsidRPr="009C3CCB">
        <w:rPr>
          <w:color w:val="000000"/>
          <w:spacing w:val="-2"/>
          <w:sz w:val="28"/>
          <w:szCs w:val="28"/>
        </w:rPr>
        <w:t xml:space="preserve">Ban Thường vụ Tỉnh </w:t>
      </w:r>
      <w:r w:rsidR="00C234E8" w:rsidRPr="009C3CCB">
        <w:rPr>
          <w:color w:val="000000"/>
          <w:spacing w:val="-2"/>
          <w:sz w:val="28"/>
          <w:szCs w:val="28"/>
          <w:lang w:val="en-US"/>
        </w:rPr>
        <w:t>đ</w:t>
      </w:r>
      <w:r w:rsidR="00C234E8" w:rsidRPr="009C3CCB">
        <w:rPr>
          <w:color w:val="000000"/>
          <w:spacing w:val="-2"/>
          <w:sz w:val="28"/>
          <w:szCs w:val="28"/>
        </w:rPr>
        <w:t>oàn xây dựng kế hoạch</w:t>
      </w:r>
      <w:r w:rsidR="00C234E8" w:rsidRPr="009C3CCB">
        <w:rPr>
          <w:color w:val="000000"/>
          <w:spacing w:val="-2"/>
          <w:sz w:val="28"/>
          <w:szCs w:val="28"/>
          <w:lang w:val="en-US"/>
        </w:rPr>
        <w:t xml:space="preserve"> tổ chức </w:t>
      </w:r>
      <w:r w:rsidR="00BB1123" w:rsidRPr="009C3CCB">
        <w:rPr>
          <w:color w:val="000000"/>
          <w:spacing w:val="-2"/>
          <w:sz w:val="28"/>
          <w:szCs w:val="28"/>
          <w:lang w:val="en-US"/>
        </w:rPr>
        <w:t xml:space="preserve">thực </w:t>
      </w:r>
      <w:r w:rsidR="007645BC" w:rsidRPr="009C3CCB">
        <w:rPr>
          <w:color w:val="000000"/>
          <w:spacing w:val="-2"/>
          <w:sz w:val="28"/>
          <w:szCs w:val="28"/>
          <w:lang w:val="en-US"/>
        </w:rPr>
        <w:t xml:space="preserve">hiện </w:t>
      </w:r>
      <w:r w:rsidR="00184FCF">
        <w:rPr>
          <w:color w:val="000000"/>
          <w:spacing w:val="-2"/>
          <w:sz w:val="28"/>
          <w:szCs w:val="28"/>
          <w:lang w:val="en-US"/>
        </w:rPr>
        <w:t xml:space="preserve">trong cán bộ đoàn, đoàn viên </w:t>
      </w:r>
      <w:r w:rsidR="00C234E8" w:rsidRPr="009C3CCB">
        <w:rPr>
          <w:color w:val="000000"/>
          <w:spacing w:val="-2"/>
          <w:sz w:val="28"/>
          <w:szCs w:val="28"/>
          <w:lang w:val="en-US"/>
        </w:rPr>
        <w:t>thanh niên, cụ thể như sau:</w:t>
      </w:r>
    </w:p>
    <w:p w:rsidR="00C234E8" w:rsidRPr="00960141" w:rsidRDefault="00C234E8" w:rsidP="00A2436A">
      <w:pPr>
        <w:shd w:val="clear" w:color="auto" w:fill="FFFFFF"/>
        <w:spacing w:before="80" w:after="60"/>
        <w:ind w:firstLine="709"/>
        <w:jc w:val="both"/>
        <w:rPr>
          <w:b/>
          <w:bCs/>
          <w:color w:val="000000"/>
          <w:sz w:val="28"/>
          <w:szCs w:val="28"/>
        </w:rPr>
      </w:pPr>
      <w:r w:rsidRPr="00960141">
        <w:rPr>
          <w:b/>
          <w:bCs/>
          <w:color w:val="000000"/>
          <w:sz w:val="28"/>
          <w:szCs w:val="28"/>
        </w:rPr>
        <w:t>I. MỤC ĐÍCH, YÊU CẦU</w:t>
      </w:r>
    </w:p>
    <w:p w:rsidR="00F24B9A" w:rsidRPr="00960141" w:rsidRDefault="00C234E8" w:rsidP="00A2436A">
      <w:pPr>
        <w:spacing w:before="80" w:after="60"/>
        <w:ind w:firstLine="709"/>
        <w:jc w:val="both"/>
        <w:rPr>
          <w:bCs/>
          <w:sz w:val="28"/>
          <w:szCs w:val="28"/>
          <w:lang w:eastAsia="x-none"/>
        </w:rPr>
      </w:pPr>
      <w:r w:rsidRPr="00960141">
        <w:rPr>
          <w:b/>
          <w:bCs/>
          <w:sz w:val="28"/>
          <w:szCs w:val="28"/>
          <w:lang w:val="x-none" w:eastAsia="x-none"/>
        </w:rPr>
        <w:t xml:space="preserve">1. </w:t>
      </w:r>
      <w:r w:rsidR="00186275" w:rsidRPr="007A16A1">
        <w:rPr>
          <w:bCs/>
          <w:sz w:val="28"/>
          <w:szCs w:val="28"/>
          <w:lang w:eastAsia="x-none"/>
        </w:rPr>
        <w:t>Tổ chức</w:t>
      </w:r>
      <w:r w:rsidR="004C5270" w:rsidRPr="007A16A1">
        <w:rPr>
          <w:bCs/>
          <w:sz w:val="28"/>
          <w:szCs w:val="28"/>
          <w:lang w:eastAsia="x-none"/>
        </w:rPr>
        <w:t xml:space="preserve"> học tập, quán triệt nghị quyết </w:t>
      </w:r>
      <w:r w:rsidR="00E32A09">
        <w:rPr>
          <w:bCs/>
          <w:sz w:val="28"/>
          <w:szCs w:val="28"/>
          <w:lang w:eastAsia="x-none"/>
        </w:rPr>
        <w:t>để cán bộ, đoàn viên</w:t>
      </w:r>
      <w:r w:rsidR="00AB1EFE" w:rsidRPr="007A16A1">
        <w:rPr>
          <w:bCs/>
          <w:sz w:val="28"/>
          <w:szCs w:val="28"/>
          <w:lang w:eastAsia="x-none"/>
        </w:rPr>
        <w:t xml:space="preserve"> thanh niên</w:t>
      </w:r>
      <w:r w:rsidR="005610BC" w:rsidRPr="007A16A1">
        <w:rPr>
          <w:bCs/>
          <w:sz w:val="28"/>
          <w:szCs w:val="28"/>
          <w:lang w:eastAsia="x-none"/>
        </w:rPr>
        <w:t xml:space="preserve"> nhận thức sâu sắc </w:t>
      </w:r>
      <w:r w:rsidR="005610BC" w:rsidRPr="001D13FC">
        <w:rPr>
          <w:bCs/>
          <w:sz w:val="28"/>
          <w:szCs w:val="28"/>
          <w:lang w:eastAsia="x-none"/>
        </w:rPr>
        <w:t xml:space="preserve">về </w:t>
      </w:r>
      <w:r w:rsidR="00F6486E" w:rsidRPr="00960141">
        <w:rPr>
          <w:bCs/>
          <w:sz w:val="28"/>
          <w:szCs w:val="28"/>
          <w:lang w:eastAsia="x-none"/>
        </w:rPr>
        <w:t>các mục tiêu, quan điểm, nhiệm vụ, giải pháp</w:t>
      </w:r>
      <w:r w:rsidR="004C1178" w:rsidRPr="00960141">
        <w:rPr>
          <w:bCs/>
          <w:sz w:val="28"/>
          <w:szCs w:val="28"/>
          <w:lang w:eastAsia="x-none"/>
        </w:rPr>
        <w:t xml:space="preserve"> trong </w:t>
      </w:r>
      <w:r w:rsidR="00BF361D" w:rsidRPr="00EE2247">
        <w:rPr>
          <w:bCs/>
          <w:color w:val="000000"/>
          <w:sz w:val="28"/>
          <w:szCs w:val="28"/>
        </w:rPr>
        <w:t xml:space="preserve">Nghị quyết Hội nghị lần thứ 4 </w:t>
      </w:r>
      <w:r w:rsidR="00D63C88" w:rsidRPr="00EE2247">
        <w:rPr>
          <w:bCs/>
          <w:color w:val="000000"/>
          <w:sz w:val="28"/>
          <w:szCs w:val="28"/>
        </w:rPr>
        <w:t xml:space="preserve">Ban </w:t>
      </w:r>
      <w:r w:rsidR="00BF361D" w:rsidRPr="00EE2247">
        <w:rPr>
          <w:bCs/>
          <w:color w:val="000000"/>
          <w:sz w:val="28"/>
          <w:szCs w:val="28"/>
        </w:rPr>
        <w:t>Chấp hành Trung ương Đảng (khóa XII)</w:t>
      </w:r>
      <w:r w:rsidR="00EE2247" w:rsidRPr="00EE2247">
        <w:rPr>
          <w:b/>
          <w:bCs/>
          <w:color w:val="000000"/>
          <w:sz w:val="28"/>
          <w:szCs w:val="28"/>
        </w:rPr>
        <w:t xml:space="preserve"> </w:t>
      </w:r>
      <w:r w:rsidR="00C34FC7" w:rsidRPr="00960141">
        <w:rPr>
          <w:bCs/>
          <w:sz w:val="28"/>
          <w:szCs w:val="28"/>
          <w:lang w:eastAsia="x-none"/>
        </w:rPr>
        <w:t xml:space="preserve">để </w:t>
      </w:r>
      <w:r w:rsidR="005217F7" w:rsidRPr="00960141">
        <w:rPr>
          <w:bCs/>
          <w:sz w:val="28"/>
          <w:szCs w:val="28"/>
          <w:lang w:eastAsia="x-none"/>
        </w:rPr>
        <w:t>triển khai thực hiện có hiệu quả</w:t>
      </w:r>
      <w:r w:rsidR="00C03B54" w:rsidRPr="00960141">
        <w:rPr>
          <w:bCs/>
          <w:sz w:val="28"/>
          <w:szCs w:val="28"/>
          <w:lang w:eastAsia="x-none"/>
        </w:rPr>
        <w:t xml:space="preserve">, góp phần </w:t>
      </w:r>
      <w:r w:rsidR="001665F1" w:rsidRPr="00960141">
        <w:rPr>
          <w:bCs/>
          <w:sz w:val="28"/>
          <w:szCs w:val="28"/>
          <w:lang w:eastAsia="x-none"/>
        </w:rPr>
        <w:t xml:space="preserve">ngăn chặn, đẩy lùi </w:t>
      </w:r>
      <w:r w:rsidR="00BC1B75" w:rsidRPr="00960141">
        <w:rPr>
          <w:bCs/>
          <w:sz w:val="28"/>
          <w:szCs w:val="28"/>
          <w:lang w:eastAsia="x-none"/>
        </w:rPr>
        <w:t>suy thoái, “tự diễn biến”, “tự chuyển hóa” trong cán bộ, đảng viên trẻ, đoàn viên thanh niên.</w:t>
      </w:r>
    </w:p>
    <w:p w:rsidR="00F25CF4" w:rsidRPr="004F5BA4" w:rsidRDefault="00BB2505" w:rsidP="00A2436A">
      <w:pPr>
        <w:spacing w:before="80" w:after="60"/>
        <w:ind w:firstLine="709"/>
        <w:jc w:val="both"/>
        <w:rPr>
          <w:bCs/>
          <w:sz w:val="28"/>
          <w:szCs w:val="28"/>
          <w:lang w:eastAsia="x-none"/>
        </w:rPr>
      </w:pPr>
      <w:r w:rsidRPr="00960141">
        <w:rPr>
          <w:b/>
          <w:bCs/>
          <w:sz w:val="28"/>
          <w:szCs w:val="28"/>
          <w:lang w:eastAsia="x-none"/>
        </w:rPr>
        <w:t>2</w:t>
      </w:r>
      <w:r w:rsidR="00C234E8" w:rsidRPr="00960141">
        <w:rPr>
          <w:b/>
          <w:bCs/>
          <w:sz w:val="28"/>
          <w:szCs w:val="28"/>
          <w:lang w:val="x-none" w:eastAsia="x-none"/>
        </w:rPr>
        <w:t>.</w:t>
      </w:r>
      <w:r w:rsidR="00C234E8" w:rsidRPr="00960141">
        <w:rPr>
          <w:bCs/>
          <w:sz w:val="28"/>
          <w:szCs w:val="28"/>
          <w:lang w:val="x-none" w:eastAsia="x-none"/>
        </w:rPr>
        <w:t xml:space="preserve"> Việc </w:t>
      </w:r>
      <w:r w:rsidR="00C74034" w:rsidRPr="00960141">
        <w:rPr>
          <w:bCs/>
          <w:sz w:val="28"/>
          <w:szCs w:val="28"/>
          <w:lang w:eastAsia="x-none"/>
        </w:rPr>
        <w:t xml:space="preserve">triển khai </w:t>
      </w:r>
      <w:r w:rsidR="00FE7A5B" w:rsidRPr="00960141">
        <w:rPr>
          <w:bCs/>
          <w:sz w:val="28"/>
          <w:szCs w:val="28"/>
          <w:lang w:eastAsia="x-none"/>
        </w:rPr>
        <w:t xml:space="preserve">thực hiện </w:t>
      </w:r>
      <w:r w:rsidR="00C234E8" w:rsidRPr="00960141">
        <w:rPr>
          <w:bCs/>
          <w:sz w:val="28"/>
          <w:szCs w:val="28"/>
          <w:lang w:val="x-none" w:eastAsia="x-none"/>
        </w:rPr>
        <w:t xml:space="preserve">Nghị quyết </w:t>
      </w:r>
      <w:r w:rsidR="00001317" w:rsidRPr="00960141">
        <w:rPr>
          <w:bCs/>
          <w:sz w:val="28"/>
          <w:szCs w:val="28"/>
          <w:lang w:eastAsia="x-none"/>
        </w:rPr>
        <w:t>phải nghiêm túc, đồng bộ</w:t>
      </w:r>
      <w:r w:rsidR="00F25CF4" w:rsidRPr="000F495B">
        <w:rPr>
          <w:bCs/>
          <w:sz w:val="28"/>
          <w:szCs w:val="28"/>
          <w:lang w:eastAsia="x-none"/>
        </w:rPr>
        <w:t>, toàn diện, có trọng tâm, trọng điểm</w:t>
      </w:r>
      <w:r w:rsidR="002F54EC" w:rsidRPr="00822ECD">
        <w:rPr>
          <w:bCs/>
          <w:sz w:val="28"/>
          <w:szCs w:val="28"/>
          <w:lang w:eastAsia="x-none"/>
        </w:rPr>
        <w:t xml:space="preserve">, kiên trì gắn với quyết </w:t>
      </w:r>
      <w:r w:rsidR="00822ECD" w:rsidRPr="0066349B">
        <w:rPr>
          <w:bCs/>
          <w:sz w:val="28"/>
          <w:szCs w:val="28"/>
          <w:lang w:eastAsia="x-none"/>
        </w:rPr>
        <w:t xml:space="preserve">tâm </w:t>
      </w:r>
      <w:r w:rsidR="00F36762" w:rsidRPr="00F36762">
        <w:rPr>
          <w:bCs/>
          <w:sz w:val="28"/>
          <w:szCs w:val="28"/>
          <w:lang w:eastAsia="x-none"/>
        </w:rPr>
        <w:t>c</w:t>
      </w:r>
      <w:r w:rsidR="00F36762" w:rsidRPr="0038667A">
        <w:rPr>
          <w:bCs/>
          <w:sz w:val="28"/>
          <w:szCs w:val="28"/>
          <w:lang w:eastAsia="x-none"/>
        </w:rPr>
        <w:t xml:space="preserve">hính trị </w:t>
      </w:r>
      <w:r w:rsidR="00E06BD5">
        <w:rPr>
          <w:bCs/>
          <w:sz w:val="28"/>
          <w:szCs w:val="28"/>
          <w:lang w:eastAsia="x-none"/>
        </w:rPr>
        <w:t>cao, nỗ lực lớn của các cấ</w:t>
      </w:r>
      <w:r w:rsidR="00A0167C">
        <w:rPr>
          <w:bCs/>
          <w:sz w:val="28"/>
          <w:szCs w:val="28"/>
          <w:lang w:eastAsia="x-none"/>
        </w:rPr>
        <w:t>p bộ Đoàn</w:t>
      </w:r>
      <w:r w:rsidR="001D13FC" w:rsidRPr="001D13FC">
        <w:rPr>
          <w:bCs/>
          <w:sz w:val="28"/>
          <w:szCs w:val="28"/>
          <w:lang w:eastAsia="x-none"/>
        </w:rPr>
        <w:t>;</w:t>
      </w:r>
      <w:r w:rsidR="00A0167C" w:rsidRPr="00E26FAB">
        <w:rPr>
          <w:bCs/>
          <w:sz w:val="28"/>
          <w:szCs w:val="28"/>
          <w:lang w:eastAsia="x-none"/>
        </w:rPr>
        <w:t xml:space="preserve"> coi việc </w:t>
      </w:r>
      <w:r w:rsidR="00E26FAB" w:rsidRPr="00470586">
        <w:rPr>
          <w:bCs/>
          <w:sz w:val="28"/>
          <w:szCs w:val="28"/>
          <w:lang w:eastAsia="x-none"/>
        </w:rPr>
        <w:t xml:space="preserve">học tập, quán triệt </w:t>
      </w:r>
      <w:r w:rsidR="00470586" w:rsidRPr="00470586">
        <w:rPr>
          <w:bCs/>
          <w:sz w:val="28"/>
          <w:szCs w:val="28"/>
          <w:lang w:eastAsia="x-none"/>
        </w:rPr>
        <w:t xml:space="preserve">Nghị </w:t>
      </w:r>
      <w:r w:rsidR="00E26FAB" w:rsidRPr="00470586">
        <w:rPr>
          <w:bCs/>
          <w:sz w:val="28"/>
          <w:szCs w:val="28"/>
          <w:lang w:eastAsia="x-none"/>
        </w:rPr>
        <w:t xml:space="preserve">quyết </w:t>
      </w:r>
      <w:r w:rsidR="009E0146">
        <w:rPr>
          <w:bCs/>
          <w:sz w:val="28"/>
          <w:szCs w:val="28"/>
          <w:lang w:eastAsia="x-none"/>
        </w:rPr>
        <w:t xml:space="preserve">là </w:t>
      </w:r>
      <w:r w:rsidR="009E0146" w:rsidRPr="00E3405A">
        <w:rPr>
          <w:bCs/>
          <w:sz w:val="28"/>
          <w:szCs w:val="28"/>
          <w:lang w:eastAsia="x-none"/>
        </w:rPr>
        <w:t>một trong những điều kiện quan trọng để</w:t>
      </w:r>
      <w:r w:rsidR="00E3405A" w:rsidRPr="00E742BC">
        <w:rPr>
          <w:bCs/>
          <w:sz w:val="28"/>
          <w:szCs w:val="28"/>
          <w:lang w:eastAsia="x-none"/>
        </w:rPr>
        <w:t xml:space="preserve"> đổi mới công tác giáo dục của Đoàn, đáp ứng </w:t>
      </w:r>
      <w:r w:rsidR="00E742BC" w:rsidRPr="004F5BA4">
        <w:rPr>
          <w:bCs/>
          <w:sz w:val="28"/>
          <w:szCs w:val="28"/>
          <w:lang w:eastAsia="x-none"/>
        </w:rPr>
        <w:t>với yêu cầu, nhiệm vụ đặt ra hiện nay.</w:t>
      </w:r>
    </w:p>
    <w:p w:rsidR="00711706" w:rsidRPr="00C337E0" w:rsidRDefault="0000001F" w:rsidP="00A2436A">
      <w:pPr>
        <w:spacing w:before="80" w:after="60"/>
        <w:ind w:firstLine="709"/>
        <w:jc w:val="both"/>
        <w:rPr>
          <w:rFonts w:asciiTheme="majorHAnsi" w:hAnsiTheme="majorHAnsi" w:cstheme="majorHAnsi"/>
          <w:bCs/>
          <w:sz w:val="28"/>
          <w:szCs w:val="28"/>
          <w:lang w:eastAsia="x-none"/>
        </w:rPr>
      </w:pPr>
      <w:r w:rsidRPr="001D13FC">
        <w:rPr>
          <w:b/>
          <w:bCs/>
          <w:sz w:val="28"/>
          <w:szCs w:val="28"/>
          <w:lang w:eastAsia="x-none"/>
        </w:rPr>
        <w:t>3.</w:t>
      </w:r>
      <w:r w:rsidRPr="00530FE8">
        <w:rPr>
          <w:bCs/>
          <w:sz w:val="28"/>
          <w:szCs w:val="28"/>
          <w:lang w:eastAsia="x-none"/>
        </w:rPr>
        <w:t xml:space="preserve"> </w:t>
      </w:r>
      <w:r w:rsidR="00FD3AAC" w:rsidRPr="00C337E0">
        <w:rPr>
          <w:rFonts w:asciiTheme="majorHAnsi" w:hAnsiTheme="majorHAnsi" w:cstheme="majorHAnsi"/>
          <w:bCs/>
          <w:sz w:val="28"/>
          <w:szCs w:val="28"/>
          <w:lang w:eastAsia="x-none"/>
        </w:rPr>
        <w:t xml:space="preserve">Làm </w:t>
      </w:r>
      <w:r w:rsidR="00497781" w:rsidRPr="00C337E0">
        <w:rPr>
          <w:rFonts w:asciiTheme="majorHAnsi" w:hAnsiTheme="majorHAnsi" w:cstheme="majorHAnsi"/>
          <w:bCs/>
          <w:sz w:val="28"/>
          <w:szCs w:val="28"/>
          <w:lang w:eastAsia="x-none"/>
        </w:rPr>
        <w:t xml:space="preserve">tốt công tác xây dựng Đảng, </w:t>
      </w:r>
      <w:r w:rsidR="00530FE8" w:rsidRPr="00C337E0">
        <w:rPr>
          <w:rFonts w:asciiTheme="majorHAnsi" w:hAnsiTheme="majorHAnsi" w:cstheme="majorHAnsi"/>
          <w:bCs/>
          <w:sz w:val="28"/>
          <w:szCs w:val="28"/>
          <w:lang w:eastAsia="x-none"/>
        </w:rPr>
        <w:t>ngăn chặn, đẩy lùi</w:t>
      </w:r>
      <w:r w:rsidR="001204EC" w:rsidRPr="00C337E0">
        <w:rPr>
          <w:rFonts w:asciiTheme="majorHAnsi" w:hAnsiTheme="majorHAnsi" w:cstheme="majorHAnsi"/>
          <w:bCs/>
          <w:sz w:val="28"/>
          <w:szCs w:val="28"/>
          <w:lang w:eastAsia="x-none"/>
        </w:rPr>
        <w:t>,</w:t>
      </w:r>
      <w:r w:rsidR="00DD2F8F" w:rsidRPr="00C337E0">
        <w:rPr>
          <w:rFonts w:asciiTheme="majorHAnsi" w:hAnsiTheme="majorHAnsi" w:cstheme="majorHAnsi"/>
          <w:bCs/>
          <w:sz w:val="28"/>
          <w:szCs w:val="28"/>
          <w:lang w:eastAsia="x-none"/>
        </w:rPr>
        <w:t xml:space="preserve"> suy thoái, “tự diễn biến”, </w:t>
      </w:r>
      <w:r w:rsidR="00CD15FF" w:rsidRPr="00C337E0">
        <w:rPr>
          <w:rFonts w:asciiTheme="majorHAnsi" w:hAnsiTheme="majorHAnsi" w:cstheme="majorHAnsi"/>
          <w:bCs/>
          <w:sz w:val="28"/>
          <w:szCs w:val="28"/>
          <w:lang w:eastAsia="x-none"/>
        </w:rPr>
        <w:t>“</w:t>
      </w:r>
      <w:r w:rsidR="00DD2F8F" w:rsidRPr="00C337E0">
        <w:rPr>
          <w:rFonts w:asciiTheme="majorHAnsi" w:hAnsiTheme="majorHAnsi" w:cstheme="majorHAnsi"/>
          <w:bCs/>
          <w:sz w:val="28"/>
          <w:szCs w:val="28"/>
          <w:lang w:eastAsia="x-none"/>
        </w:rPr>
        <w:t>tự chuyển hóa”</w:t>
      </w:r>
      <w:r w:rsidR="007A48A1" w:rsidRPr="00C337E0">
        <w:rPr>
          <w:rFonts w:asciiTheme="majorHAnsi" w:hAnsiTheme="majorHAnsi" w:cstheme="majorHAnsi"/>
          <w:bCs/>
          <w:sz w:val="28"/>
          <w:szCs w:val="28"/>
          <w:lang w:eastAsia="x-none"/>
        </w:rPr>
        <w:t xml:space="preserve"> trong nội bộ là cơ sở để</w:t>
      </w:r>
      <w:r w:rsidR="004454E9" w:rsidRPr="00C337E0">
        <w:rPr>
          <w:rFonts w:asciiTheme="majorHAnsi" w:hAnsiTheme="majorHAnsi" w:cstheme="majorHAnsi"/>
          <w:bCs/>
          <w:sz w:val="28"/>
          <w:szCs w:val="28"/>
          <w:lang w:eastAsia="x-none"/>
        </w:rPr>
        <w:t xml:space="preserve"> xây dựng</w:t>
      </w:r>
      <w:r w:rsidR="00B51C9B" w:rsidRPr="00C337E0">
        <w:rPr>
          <w:rFonts w:asciiTheme="majorHAnsi" w:hAnsiTheme="majorHAnsi" w:cstheme="majorHAnsi"/>
          <w:bCs/>
          <w:sz w:val="28"/>
          <w:szCs w:val="28"/>
          <w:lang w:eastAsia="x-none"/>
        </w:rPr>
        <w:t>, nâng cao chất lượng hoạt động</w:t>
      </w:r>
      <w:r w:rsidR="00AB6898" w:rsidRPr="00C337E0">
        <w:rPr>
          <w:rFonts w:asciiTheme="majorHAnsi" w:hAnsiTheme="majorHAnsi" w:cstheme="majorHAnsi"/>
          <w:bCs/>
          <w:sz w:val="28"/>
          <w:szCs w:val="28"/>
          <w:lang w:eastAsia="x-none"/>
        </w:rPr>
        <w:t xml:space="preserve"> của</w:t>
      </w:r>
      <w:r w:rsidR="00BF487A" w:rsidRPr="002339BA">
        <w:rPr>
          <w:rFonts w:asciiTheme="majorHAnsi" w:hAnsiTheme="majorHAnsi" w:cstheme="majorHAnsi"/>
          <w:bCs/>
          <w:sz w:val="28"/>
          <w:szCs w:val="28"/>
          <w:lang w:eastAsia="x-none"/>
        </w:rPr>
        <w:t xml:space="preserve"> các cấp bộ Đoàn</w:t>
      </w:r>
      <w:r w:rsidR="00AB6898" w:rsidRPr="00C337E0">
        <w:rPr>
          <w:rFonts w:asciiTheme="majorHAnsi" w:hAnsiTheme="majorHAnsi" w:cstheme="majorHAnsi"/>
          <w:bCs/>
          <w:sz w:val="28"/>
          <w:szCs w:val="28"/>
          <w:lang w:eastAsia="x-none"/>
        </w:rPr>
        <w:t>.</w:t>
      </w:r>
      <w:r w:rsidR="00C35962" w:rsidRPr="00C337E0">
        <w:rPr>
          <w:rFonts w:asciiTheme="majorHAnsi" w:hAnsiTheme="majorHAnsi" w:cstheme="majorHAnsi"/>
          <w:bCs/>
          <w:sz w:val="28"/>
          <w:szCs w:val="28"/>
          <w:lang w:eastAsia="x-none"/>
        </w:rPr>
        <w:t xml:space="preserve"> Phát huy </w:t>
      </w:r>
      <w:r w:rsidR="00090142" w:rsidRPr="00C337E0">
        <w:rPr>
          <w:rFonts w:asciiTheme="majorHAnsi" w:hAnsiTheme="majorHAnsi" w:cstheme="majorHAnsi"/>
          <w:bCs/>
          <w:sz w:val="28"/>
          <w:szCs w:val="28"/>
          <w:lang w:eastAsia="x-none"/>
        </w:rPr>
        <w:t xml:space="preserve">những </w:t>
      </w:r>
      <w:r w:rsidR="00C35962" w:rsidRPr="00C337E0">
        <w:rPr>
          <w:rFonts w:asciiTheme="majorHAnsi" w:hAnsiTheme="majorHAnsi" w:cstheme="majorHAnsi"/>
          <w:bCs/>
          <w:sz w:val="28"/>
          <w:szCs w:val="28"/>
          <w:lang w:eastAsia="x-none"/>
        </w:rPr>
        <w:t>kết quả đạt được</w:t>
      </w:r>
      <w:r w:rsidR="00EC3353" w:rsidRPr="00C337E0">
        <w:rPr>
          <w:rFonts w:asciiTheme="majorHAnsi" w:hAnsiTheme="majorHAnsi" w:cstheme="majorHAnsi"/>
          <w:bCs/>
          <w:sz w:val="28"/>
          <w:szCs w:val="28"/>
          <w:lang w:eastAsia="x-none"/>
        </w:rPr>
        <w:t xml:space="preserve">, khắc phục những hạn chế, khuyết điểm </w:t>
      </w:r>
      <w:r w:rsidR="00324ABD" w:rsidRPr="00C337E0">
        <w:rPr>
          <w:rFonts w:asciiTheme="majorHAnsi" w:hAnsiTheme="majorHAnsi" w:cstheme="majorHAnsi"/>
          <w:bCs/>
          <w:sz w:val="28"/>
          <w:szCs w:val="28"/>
          <w:lang w:eastAsia="x-none"/>
        </w:rPr>
        <w:t xml:space="preserve">trong việc thực hiện </w:t>
      </w:r>
      <w:r w:rsidR="00DD3E59" w:rsidRPr="00C337E0">
        <w:rPr>
          <w:rFonts w:asciiTheme="majorHAnsi" w:hAnsiTheme="majorHAnsi" w:cstheme="majorHAnsi"/>
          <w:bCs/>
          <w:sz w:val="28"/>
          <w:szCs w:val="28"/>
          <w:lang w:eastAsia="x-none"/>
        </w:rPr>
        <w:t>Nghị quyết Trung ương 4 (khóa XI)</w:t>
      </w:r>
      <w:r w:rsidR="00CD6181" w:rsidRPr="00C337E0">
        <w:rPr>
          <w:rFonts w:asciiTheme="majorHAnsi" w:hAnsiTheme="majorHAnsi" w:cstheme="majorHAnsi"/>
          <w:bCs/>
          <w:sz w:val="28"/>
          <w:szCs w:val="28"/>
          <w:lang w:eastAsia="x-none"/>
        </w:rPr>
        <w:t xml:space="preserve">, tạo </w:t>
      </w:r>
      <w:r w:rsidR="00821900" w:rsidRPr="00C337E0">
        <w:rPr>
          <w:rFonts w:asciiTheme="majorHAnsi" w:hAnsiTheme="majorHAnsi" w:cstheme="majorHAnsi"/>
          <w:color w:val="000000"/>
          <w:sz w:val="28"/>
          <w:szCs w:val="28"/>
          <w:shd w:val="clear" w:color="auto" w:fill="FFFFFF"/>
        </w:rPr>
        <w:t>chuyển biến tích cực, thực chất về tư tưởng chính trị, đạo đứ</w:t>
      </w:r>
      <w:r w:rsidR="00C66442">
        <w:rPr>
          <w:rFonts w:asciiTheme="majorHAnsi" w:hAnsiTheme="majorHAnsi" w:cstheme="majorHAnsi"/>
          <w:color w:val="000000"/>
          <w:sz w:val="28"/>
          <w:szCs w:val="28"/>
          <w:shd w:val="clear" w:color="auto" w:fill="FFFFFF"/>
        </w:rPr>
        <w:t>c, lối sống của đội ngũ cán bộ</w:t>
      </w:r>
      <w:r w:rsidR="00C66442" w:rsidRPr="00E43B5E">
        <w:rPr>
          <w:rFonts w:asciiTheme="majorHAnsi" w:hAnsiTheme="majorHAnsi" w:cstheme="majorHAnsi"/>
          <w:color w:val="000000"/>
          <w:sz w:val="28"/>
          <w:szCs w:val="28"/>
          <w:shd w:val="clear" w:color="auto" w:fill="FFFFFF"/>
        </w:rPr>
        <w:t xml:space="preserve"> Đoàn</w:t>
      </w:r>
      <w:r w:rsidR="00821900" w:rsidRPr="00C337E0">
        <w:rPr>
          <w:rFonts w:asciiTheme="majorHAnsi" w:hAnsiTheme="majorHAnsi" w:cstheme="majorHAnsi"/>
          <w:color w:val="000000"/>
          <w:sz w:val="28"/>
          <w:szCs w:val="28"/>
          <w:shd w:val="clear" w:color="auto" w:fill="FFFFFF"/>
        </w:rPr>
        <w:t xml:space="preserve">, </w:t>
      </w:r>
      <w:r w:rsidR="00E73490" w:rsidRPr="00C337E0">
        <w:rPr>
          <w:rFonts w:asciiTheme="majorHAnsi" w:hAnsiTheme="majorHAnsi" w:cstheme="majorHAnsi"/>
          <w:color w:val="000000"/>
          <w:sz w:val="28"/>
          <w:szCs w:val="28"/>
          <w:shd w:val="clear" w:color="auto" w:fill="FFFFFF"/>
        </w:rPr>
        <w:t xml:space="preserve">đoàn viên thanh niên, góp phần </w:t>
      </w:r>
      <w:r w:rsidR="00821900" w:rsidRPr="00C337E0">
        <w:rPr>
          <w:rFonts w:asciiTheme="majorHAnsi" w:hAnsiTheme="majorHAnsi" w:cstheme="majorHAnsi"/>
          <w:color w:val="000000"/>
          <w:sz w:val="28"/>
          <w:szCs w:val="28"/>
          <w:shd w:val="clear" w:color="auto" w:fill="FFFFFF"/>
        </w:rPr>
        <w:t>xây dựng Đảng bộ ngày càng trong sạch, vững mạnh.</w:t>
      </w:r>
    </w:p>
    <w:p w:rsidR="00C234E8" w:rsidRPr="00960141" w:rsidRDefault="00C234E8" w:rsidP="00A2436A">
      <w:pPr>
        <w:spacing w:before="80" w:after="60"/>
        <w:ind w:firstLine="709"/>
        <w:jc w:val="both"/>
        <w:rPr>
          <w:bCs/>
          <w:sz w:val="28"/>
          <w:szCs w:val="28"/>
          <w:lang w:eastAsia="x-none"/>
        </w:rPr>
      </w:pPr>
      <w:r w:rsidRPr="00960141">
        <w:rPr>
          <w:b/>
          <w:bCs/>
          <w:color w:val="000000"/>
          <w:sz w:val="28"/>
          <w:szCs w:val="28"/>
        </w:rPr>
        <w:t>II. NỘI DUNG, HÌNH THỨC</w:t>
      </w:r>
    </w:p>
    <w:p w:rsidR="00933133" w:rsidRPr="007975DE" w:rsidRDefault="00EE597F" w:rsidP="00A2436A">
      <w:pPr>
        <w:shd w:val="clear" w:color="auto" w:fill="FFFFFF"/>
        <w:spacing w:before="80" w:after="60"/>
        <w:ind w:firstLine="709"/>
        <w:jc w:val="both"/>
        <w:rPr>
          <w:b/>
          <w:bCs/>
          <w:color w:val="000000"/>
          <w:sz w:val="28"/>
          <w:szCs w:val="28"/>
        </w:rPr>
      </w:pPr>
      <w:r w:rsidRPr="00960141">
        <w:rPr>
          <w:b/>
          <w:bCs/>
          <w:color w:val="000000"/>
          <w:sz w:val="28"/>
          <w:szCs w:val="28"/>
        </w:rPr>
        <w:t xml:space="preserve">1. </w:t>
      </w:r>
      <w:r w:rsidR="00421A0D" w:rsidRPr="00933133">
        <w:rPr>
          <w:b/>
          <w:bCs/>
          <w:color w:val="000000"/>
          <w:sz w:val="28"/>
          <w:szCs w:val="28"/>
        </w:rPr>
        <w:t>Nội dung</w:t>
      </w:r>
    </w:p>
    <w:p w:rsidR="006050BD" w:rsidRDefault="00651EDE" w:rsidP="00A2436A">
      <w:pPr>
        <w:pStyle w:val="Heading3"/>
        <w:shd w:val="clear" w:color="auto" w:fill="FFFFFF"/>
        <w:spacing w:before="120" w:beforeAutospacing="0" w:after="120" w:afterAutospacing="0"/>
        <w:ind w:firstLine="709"/>
        <w:jc w:val="both"/>
        <w:rPr>
          <w:rFonts w:asciiTheme="majorHAnsi" w:hAnsiTheme="majorHAnsi" w:cstheme="majorHAnsi"/>
          <w:b w:val="0"/>
          <w:spacing w:val="-4"/>
          <w:sz w:val="28"/>
          <w:szCs w:val="28"/>
          <w:lang w:val="nl-NL"/>
        </w:rPr>
      </w:pPr>
      <w:r w:rsidRPr="00A048FB">
        <w:rPr>
          <w:rFonts w:asciiTheme="majorHAnsi" w:hAnsiTheme="majorHAnsi" w:cstheme="majorHAnsi"/>
          <w:b w:val="0"/>
          <w:sz w:val="28"/>
          <w:szCs w:val="28"/>
          <w:lang w:eastAsia="x-none"/>
        </w:rPr>
        <w:t>-</w:t>
      </w:r>
      <w:r w:rsidR="00EE597F" w:rsidRPr="00A048FB">
        <w:rPr>
          <w:rFonts w:asciiTheme="majorHAnsi" w:hAnsiTheme="majorHAnsi" w:cstheme="majorHAnsi"/>
          <w:b w:val="0"/>
          <w:sz w:val="28"/>
          <w:szCs w:val="28"/>
          <w:lang w:eastAsia="x-none"/>
        </w:rPr>
        <w:t xml:space="preserve"> Tập trung tuyên truyền cho cán bộ, đoàn viên, thanh niên về </w:t>
      </w:r>
      <w:r w:rsidR="008C61FD" w:rsidRPr="00A048FB">
        <w:rPr>
          <w:rFonts w:asciiTheme="majorHAnsi" w:hAnsiTheme="majorHAnsi" w:cstheme="majorHAnsi"/>
          <w:b w:val="0"/>
          <w:color w:val="000000"/>
          <w:sz w:val="28"/>
          <w:szCs w:val="28"/>
        </w:rPr>
        <w:t xml:space="preserve">ý nghĩa, vai trò, tầm quan trọng của việc triển khai thực hiện </w:t>
      </w:r>
      <w:r w:rsidR="009E4AC7" w:rsidRPr="00ED51D3">
        <w:rPr>
          <w:rFonts w:asciiTheme="majorHAnsi" w:hAnsiTheme="majorHAnsi" w:cstheme="majorHAnsi"/>
          <w:b w:val="0"/>
          <w:color w:val="000000"/>
          <w:sz w:val="28"/>
          <w:szCs w:val="28"/>
        </w:rPr>
        <w:t xml:space="preserve">Nghị quyết </w:t>
      </w:r>
      <w:r w:rsidR="003F6EAE" w:rsidRPr="00A048FB">
        <w:rPr>
          <w:rFonts w:asciiTheme="majorHAnsi" w:hAnsiTheme="majorHAnsi" w:cstheme="majorHAnsi"/>
          <w:b w:val="0"/>
          <w:color w:val="000000"/>
          <w:spacing w:val="-2"/>
          <w:sz w:val="28"/>
          <w:szCs w:val="28"/>
        </w:rPr>
        <w:t>Hội nghị lần thứ 4 Ban C</w:t>
      </w:r>
      <w:r w:rsidR="001044E8" w:rsidRPr="00A048FB">
        <w:rPr>
          <w:rFonts w:asciiTheme="majorHAnsi" w:hAnsiTheme="majorHAnsi" w:cstheme="majorHAnsi"/>
          <w:b w:val="0"/>
          <w:bCs w:val="0"/>
          <w:color w:val="000000"/>
          <w:spacing w:val="-2"/>
          <w:sz w:val="28"/>
          <w:szCs w:val="28"/>
        </w:rPr>
        <w:t xml:space="preserve">hấp hành Trung ương Đảng (khóa </w:t>
      </w:r>
      <w:r w:rsidR="001044E8" w:rsidRPr="007975DE">
        <w:rPr>
          <w:rFonts w:asciiTheme="majorHAnsi" w:hAnsiTheme="majorHAnsi" w:cstheme="majorHAnsi"/>
          <w:b w:val="0"/>
          <w:bCs w:val="0"/>
          <w:color w:val="000000"/>
          <w:spacing w:val="-2"/>
          <w:sz w:val="28"/>
          <w:szCs w:val="28"/>
        </w:rPr>
        <w:t>X</w:t>
      </w:r>
      <w:r w:rsidR="003F6EAE" w:rsidRPr="00A048FB">
        <w:rPr>
          <w:rFonts w:asciiTheme="majorHAnsi" w:hAnsiTheme="majorHAnsi" w:cstheme="majorHAnsi"/>
          <w:b w:val="0"/>
          <w:color w:val="000000"/>
          <w:spacing w:val="-2"/>
          <w:sz w:val="28"/>
          <w:szCs w:val="28"/>
        </w:rPr>
        <w:t xml:space="preserve">II) </w:t>
      </w:r>
      <w:r w:rsidR="008C61FD" w:rsidRPr="00A048FB">
        <w:rPr>
          <w:rFonts w:asciiTheme="majorHAnsi" w:hAnsiTheme="majorHAnsi" w:cstheme="majorHAnsi"/>
          <w:b w:val="0"/>
          <w:color w:val="000000"/>
          <w:sz w:val="28"/>
          <w:szCs w:val="28"/>
        </w:rPr>
        <w:t xml:space="preserve">gắn với việc </w:t>
      </w:r>
      <w:r w:rsidR="004D1D0D" w:rsidRPr="00A048FB">
        <w:rPr>
          <w:rFonts w:asciiTheme="majorHAnsi" w:hAnsiTheme="majorHAnsi" w:cstheme="majorHAnsi"/>
          <w:b w:val="0"/>
          <w:color w:val="000000"/>
          <w:sz w:val="28"/>
          <w:szCs w:val="28"/>
        </w:rPr>
        <w:t xml:space="preserve">thực </w:t>
      </w:r>
      <w:r w:rsidR="004D1D0D" w:rsidRPr="007975DE">
        <w:rPr>
          <w:rFonts w:asciiTheme="majorHAnsi" w:hAnsiTheme="majorHAnsi" w:cstheme="majorHAnsi"/>
          <w:b w:val="0"/>
          <w:color w:val="000000"/>
          <w:sz w:val="28"/>
          <w:szCs w:val="28"/>
        </w:rPr>
        <w:t xml:space="preserve">hiện </w:t>
      </w:r>
      <w:r w:rsidR="004D1D0D" w:rsidRPr="00A048FB">
        <w:rPr>
          <w:rFonts w:asciiTheme="majorHAnsi" w:hAnsiTheme="majorHAnsi" w:cstheme="majorHAnsi"/>
          <w:b w:val="0"/>
          <w:bCs w:val="0"/>
          <w:sz w:val="28"/>
          <w:szCs w:val="28"/>
        </w:rPr>
        <w:t xml:space="preserve">Chỉ thị 05-CT/TW của Bộ Chính trị khóa XII về “Đẩy mạnh học tập và làm theo tư tưởng, </w:t>
      </w:r>
      <w:r w:rsidR="004D1D0D" w:rsidRPr="00A048FB">
        <w:rPr>
          <w:rFonts w:asciiTheme="majorHAnsi" w:hAnsiTheme="majorHAnsi" w:cstheme="majorHAnsi"/>
          <w:b w:val="0"/>
          <w:bCs w:val="0"/>
          <w:sz w:val="28"/>
          <w:szCs w:val="28"/>
        </w:rPr>
        <w:lastRenderedPageBreak/>
        <w:t>đạo đức, phong cách Hồ Chí Minh”</w:t>
      </w:r>
      <w:r w:rsidR="004D1D0D" w:rsidRPr="007975DE">
        <w:rPr>
          <w:rFonts w:asciiTheme="majorHAnsi" w:hAnsiTheme="majorHAnsi" w:cstheme="majorHAnsi"/>
          <w:b w:val="0"/>
          <w:bCs w:val="0"/>
          <w:sz w:val="28"/>
          <w:szCs w:val="28"/>
        </w:rPr>
        <w:t xml:space="preserve"> </w:t>
      </w:r>
      <w:r w:rsidR="005027F6" w:rsidRPr="00A048FB">
        <w:rPr>
          <w:rFonts w:asciiTheme="majorHAnsi" w:hAnsiTheme="majorHAnsi" w:cstheme="majorHAnsi"/>
          <w:b w:val="0"/>
          <w:color w:val="000000"/>
          <w:sz w:val="28"/>
          <w:szCs w:val="28"/>
        </w:rPr>
        <w:t xml:space="preserve">và </w:t>
      </w:r>
      <w:r w:rsidR="0086450B">
        <w:rPr>
          <w:rFonts w:asciiTheme="majorHAnsi" w:hAnsiTheme="majorHAnsi" w:cstheme="majorHAnsi"/>
          <w:b w:val="0"/>
          <w:color w:val="000000"/>
          <w:sz w:val="28"/>
          <w:szCs w:val="28"/>
        </w:rPr>
        <w:t xml:space="preserve">Chỉ thị 01 của </w:t>
      </w:r>
      <w:r w:rsidR="0086450B" w:rsidRPr="001F18E1">
        <w:rPr>
          <w:rFonts w:asciiTheme="majorHAnsi" w:hAnsiTheme="majorHAnsi" w:cstheme="majorHAnsi"/>
          <w:b w:val="0"/>
          <w:color w:val="000000"/>
          <w:sz w:val="28"/>
          <w:szCs w:val="28"/>
        </w:rPr>
        <w:t>B</w:t>
      </w:r>
      <w:r w:rsidR="00763736" w:rsidRPr="00A048FB">
        <w:rPr>
          <w:rFonts w:asciiTheme="majorHAnsi" w:hAnsiTheme="majorHAnsi" w:cstheme="majorHAnsi"/>
          <w:b w:val="0"/>
          <w:color w:val="000000"/>
          <w:sz w:val="28"/>
          <w:szCs w:val="28"/>
        </w:rPr>
        <w:t xml:space="preserve">an Bí thư Trung ương Đoàn về </w:t>
      </w:r>
      <w:r w:rsidR="00A651B6" w:rsidRPr="00A048FB">
        <w:rPr>
          <w:rFonts w:asciiTheme="majorHAnsi" w:hAnsiTheme="majorHAnsi" w:cstheme="majorHAnsi"/>
          <w:b w:val="0"/>
          <w:color w:val="000000"/>
          <w:sz w:val="28"/>
          <w:szCs w:val="28"/>
        </w:rPr>
        <w:t>8</w:t>
      </w:r>
      <w:r w:rsidR="008975F9" w:rsidRPr="00A048FB">
        <w:rPr>
          <w:rFonts w:asciiTheme="majorHAnsi" w:hAnsiTheme="majorHAnsi" w:cstheme="majorHAnsi"/>
          <w:b w:val="0"/>
          <w:color w:val="000000"/>
          <w:sz w:val="28"/>
          <w:szCs w:val="28"/>
        </w:rPr>
        <w:t xml:space="preserve"> </w:t>
      </w:r>
      <w:r w:rsidR="00763736" w:rsidRPr="00A048FB">
        <w:rPr>
          <w:rFonts w:asciiTheme="majorHAnsi" w:hAnsiTheme="majorHAnsi" w:cstheme="majorHAnsi"/>
          <w:b w:val="0"/>
          <w:color w:val="000000"/>
          <w:sz w:val="28"/>
          <w:szCs w:val="28"/>
        </w:rPr>
        <w:t xml:space="preserve">điều nên làm và </w:t>
      </w:r>
      <w:r w:rsidR="008975F9" w:rsidRPr="00A048FB">
        <w:rPr>
          <w:rFonts w:asciiTheme="majorHAnsi" w:hAnsiTheme="majorHAnsi" w:cstheme="majorHAnsi"/>
          <w:b w:val="0"/>
          <w:color w:val="000000"/>
          <w:sz w:val="28"/>
          <w:szCs w:val="28"/>
        </w:rPr>
        <w:t>8</w:t>
      </w:r>
      <w:r w:rsidR="00524F94" w:rsidRPr="00A048FB">
        <w:rPr>
          <w:rFonts w:asciiTheme="majorHAnsi" w:hAnsiTheme="majorHAnsi" w:cstheme="majorHAnsi"/>
          <w:b w:val="0"/>
          <w:color w:val="000000"/>
          <w:sz w:val="28"/>
          <w:szCs w:val="28"/>
        </w:rPr>
        <w:t xml:space="preserve"> </w:t>
      </w:r>
      <w:r w:rsidR="00763736" w:rsidRPr="00A048FB">
        <w:rPr>
          <w:rFonts w:asciiTheme="majorHAnsi" w:hAnsiTheme="majorHAnsi" w:cstheme="majorHAnsi"/>
          <w:b w:val="0"/>
          <w:color w:val="000000"/>
          <w:sz w:val="28"/>
          <w:szCs w:val="28"/>
        </w:rPr>
        <w:t>điề</w:t>
      </w:r>
      <w:r w:rsidR="0084379B" w:rsidRPr="00A048FB">
        <w:rPr>
          <w:rFonts w:asciiTheme="majorHAnsi" w:hAnsiTheme="majorHAnsi" w:cstheme="majorHAnsi"/>
          <w:b w:val="0"/>
          <w:color w:val="000000"/>
          <w:sz w:val="28"/>
          <w:szCs w:val="28"/>
        </w:rPr>
        <w:t>u không nên làm của cán bộ Đoàn</w:t>
      </w:r>
      <w:r w:rsidR="00524F94" w:rsidRPr="00A048FB">
        <w:rPr>
          <w:rFonts w:asciiTheme="majorHAnsi" w:hAnsiTheme="majorHAnsi" w:cstheme="majorHAnsi"/>
          <w:b w:val="0"/>
          <w:color w:val="000000"/>
          <w:sz w:val="28"/>
          <w:szCs w:val="28"/>
        </w:rPr>
        <w:t>, trong đó chú trọng vai trò nêu gương của cán bộ Đoàn chủ chốt các cấp.</w:t>
      </w:r>
      <w:r w:rsidR="00937F76" w:rsidRPr="00A048FB">
        <w:rPr>
          <w:rFonts w:asciiTheme="majorHAnsi" w:hAnsiTheme="majorHAnsi" w:cstheme="majorHAnsi"/>
          <w:b w:val="0"/>
          <w:spacing w:val="-4"/>
          <w:sz w:val="28"/>
          <w:szCs w:val="28"/>
          <w:lang w:val="nl-NL"/>
        </w:rPr>
        <w:t xml:space="preserve"> Gắn </w:t>
      </w:r>
      <w:r w:rsidR="002F6FFA" w:rsidRPr="00A048FB">
        <w:rPr>
          <w:rFonts w:asciiTheme="majorHAnsi" w:hAnsiTheme="majorHAnsi" w:cstheme="majorHAnsi"/>
          <w:b w:val="0"/>
          <w:spacing w:val="-4"/>
          <w:sz w:val="28"/>
          <w:szCs w:val="28"/>
          <w:lang w:val="nl-NL"/>
        </w:rPr>
        <w:t xml:space="preserve">tuyên truyền </w:t>
      </w:r>
      <w:r w:rsidR="00937F76" w:rsidRPr="00A048FB">
        <w:rPr>
          <w:rFonts w:asciiTheme="majorHAnsi" w:hAnsiTheme="majorHAnsi" w:cstheme="majorHAnsi"/>
          <w:b w:val="0"/>
          <w:spacing w:val="-4"/>
          <w:sz w:val="28"/>
          <w:szCs w:val="28"/>
          <w:lang w:val="nl-NL"/>
        </w:rPr>
        <w:t xml:space="preserve">thực hiện Nghị quyết với </w:t>
      </w:r>
      <w:r w:rsidR="00085287" w:rsidRPr="00A048FB">
        <w:rPr>
          <w:rFonts w:asciiTheme="majorHAnsi" w:hAnsiTheme="majorHAnsi" w:cstheme="majorHAnsi"/>
          <w:b w:val="0"/>
          <w:spacing w:val="-4"/>
          <w:sz w:val="28"/>
          <w:szCs w:val="28"/>
          <w:lang w:val="nl-NL"/>
        </w:rPr>
        <w:t xml:space="preserve">tuyên truyền </w:t>
      </w:r>
      <w:r w:rsidR="002F6FFA" w:rsidRPr="00A048FB">
        <w:rPr>
          <w:rFonts w:asciiTheme="majorHAnsi" w:hAnsiTheme="majorHAnsi" w:cstheme="majorHAnsi"/>
          <w:b w:val="0"/>
          <w:spacing w:val="-4"/>
          <w:sz w:val="28"/>
          <w:szCs w:val="28"/>
          <w:lang w:val="nl-NL"/>
        </w:rPr>
        <w:t>thực hiện</w:t>
      </w:r>
      <w:r w:rsidR="00B41FD2" w:rsidRPr="00A048FB">
        <w:rPr>
          <w:rFonts w:asciiTheme="majorHAnsi" w:hAnsiTheme="majorHAnsi" w:cstheme="majorHAnsi"/>
          <w:b w:val="0"/>
          <w:spacing w:val="-4"/>
          <w:sz w:val="28"/>
          <w:szCs w:val="28"/>
          <w:lang w:val="nl-NL"/>
        </w:rPr>
        <w:t xml:space="preserve"> có hiệu quả các</w:t>
      </w:r>
      <w:r w:rsidR="002F6FFA" w:rsidRPr="00A048FB">
        <w:rPr>
          <w:rFonts w:asciiTheme="majorHAnsi" w:hAnsiTheme="majorHAnsi" w:cstheme="majorHAnsi"/>
          <w:b w:val="0"/>
          <w:spacing w:val="-4"/>
          <w:sz w:val="28"/>
          <w:szCs w:val="28"/>
          <w:lang w:val="nl-NL"/>
        </w:rPr>
        <w:t xml:space="preserve"> Nghị quyết của Đảng, Đoàn các cấp và ch</w:t>
      </w:r>
      <w:r w:rsidR="00344B62" w:rsidRPr="00A048FB">
        <w:rPr>
          <w:rFonts w:asciiTheme="majorHAnsi" w:hAnsiTheme="majorHAnsi" w:cstheme="majorHAnsi"/>
          <w:b w:val="0"/>
          <w:spacing w:val="-4"/>
          <w:sz w:val="28"/>
          <w:szCs w:val="28"/>
          <w:lang w:val="nl-NL"/>
        </w:rPr>
        <w:t xml:space="preserve">ương trình công tác </w:t>
      </w:r>
      <w:r w:rsidR="00DD355E" w:rsidRPr="00A048FB">
        <w:rPr>
          <w:rFonts w:asciiTheme="majorHAnsi" w:hAnsiTheme="majorHAnsi" w:cstheme="majorHAnsi"/>
          <w:b w:val="0"/>
          <w:spacing w:val="-4"/>
          <w:sz w:val="28"/>
          <w:szCs w:val="28"/>
          <w:lang w:val="nl-NL"/>
        </w:rPr>
        <w:t>của</w:t>
      </w:r>
      <w:r w:rsidR="002735D8" w:rsidRPr="00A048FB">
        <w:rPr>
          <w:rFonts w:asciiTheme="majorHAnsi" w:hAnsiTheme="majorHAnsi" w:cstheme="majorHAnsi"/>
          <w:b w:val="0"/>
          <w:spacing w:val="-4"/>
          <w:sz w:val="28"/>
          <w:szCs w:val="28"/>
          <w:lang w:val="nl-NL"/>
        </w:rPr>
        <w:t xml:space="preserve"> </w:t>
      </w:r>
      <w:r w:rsidR="00344B62" w:rsidRPr="00A048FB">
        <w:rPr>
          <w:rFonts w:asciiTheme="majorHAnsi" w:hAnsiTheme="majorHAnsi" w:cstheme="majorHAnsi"/>
          <w:b w:val="0"/>
          <w:spacing w:val="-4"/>
          <w:sz w:val="28"/>
          <w:szCs w:val="28"/>
          <w:lang w:val="nl-NL"/>
        </w:rPr>
        <w:t>đơn vị.</w:t>
      </w:r>
    </w:p>
    <w:p w:rsidR="00902EAA" w:rsidRPr="007E7175" w:rsidRDefault="002A232E" w:rsidP="00A2436A">
      <w:pPr>
        <w:pStyle w:val="Heading3"/>
        <w:shd w:val="clear" w:color="auto" w:fill="FFFFFF"/>
        <w:spacing w:before="120" w:beforeAutospacing="0" w:after="120" w:afterAutospacing="0"/>
        <w:ind w:firstLine="709"/>
        <w:jc w:val="both"/>
        <w:rPr>
          <w:rFonts w:asciiTheme="majorHAnsi" w:hAnsiTheme="majorHAnsi" w:cstheme="majorHAnsi"/>
          <w:b w:val="0"/>
          <w:color w:val="000000"/>
          <w:sz w:val="28"/>
          <w:szCs w:val="28"/>
        </w:rPr>
      </w:pPr>
      <w:r>
        <w:rPr>
          <w:rFonts w:asciiTheme="majorHAnsi" w:hAnsiTheme="majorHAnsi" w:cstheme="majorHAnsi"/>
          <w:b w:val="0"/>
          <w:spacing w:val="-4"/>
          <w:sz w:val="28"/>
          <w:szCs w:val="28"/>
          <w:lang w:val="nl-NL"/>
        </w:rPr>
        <w:t xml:space="preserve">- </w:t>
      </w:r>
      <w:r w:rsidR="00902EAA">
        <w:rPr>
          <w:rFonts w:asciiTheme="majorHAnsi" w:hAnsiTheme="majorHAnsi" w:cstheme="majorHAnsi"/>
          <w:b w:val="0"/>
          <w:spacing w:val="-4"/>
          <w:sz w:val="28"/>
          <w:szCs w:val="28"/>
          <w:lang w:val="nl-NL"/>
        </w:rPr>
        <w:t>Việc kiểm điểm tự p</w:t>
      </w:r>
      <w:r w:rsidR="00B124A0">
        <w:rPr>
          <w:rFonts w:asciiTheme="majorHAnsi" w:hAnsiTheme="majorHAnsi" w:cstheme="majorHAnsi"/>
          <w:b w:val="0"/>
          <w:spacing w:val="-4"/>
          <w:sz w:val="28"/>
          <w:szCs w:val="28"/>
          <w:lang w:val="nl-NL"/>
        </w:rPr>
        <w:t>hê bình và phê bình tập thể, cá</w:t>
      </w:r>
      <w:r w:rsidR="00902EAA">
        <w:rPr>
          <w:rFonts w:asciiTheme="majorHAnsi" w:hAnsiTheme="majorHAnsi" w:cstheme="majorHAnsi"/>
          <w:b w:val="0"/>
          <w:spacing w:val="-4"/>
          <w:sz w:val="28"/>
          <w:szCs w:val="28"/>
          <w:lang w:val="nl-NL"/>
        </w:rPr>
        <w:t xml:space="preserve"> nhân</w:t>
      </w:r>
      <w:r w:rsidR="009B539C">
        <w:rPr>
          <w:rFonts w:asciiTheme="majorHAnsi" w:hAnsiTheme="majorHAnsi" w:cstheme="majorHAnsi"/>
          <w:b w:val="0"/>
          <w:spacing w:val="-4"/>
          <w:sz w:val="28"/>
          <w:szCs w:val="28"/>
          <w:lang w:val="nl-NL"/>
        </w:rPr>
        <w:t xml:space="preserve"> theo </w:t>
      </w:r>
      <w:r>
        <w:rPr>
          <w:rFonts w:asciiTheme="majorHAnsi" w:hAnsiTheme="majorHAnsi" w:cstheme="majorHAnsi"/>
          <w:b w:val="0"/>
          <w:spacing w:val="-4"/>
          <w:sz w:val="28"/>
          <w:szCs w:val="28"/>
          <w:lang w:val="nl-NL"/>
        </w:rPr>
        <w:t xml:space="preserve">Nghị </w:t>
      </w:r>
      <w:r w:rsidR="009B539C">
        <w:rPr>
          <w:rFonts w:asciiTheme="majorHAnsi" w:hAnsiTheme="majorHAnsi" w:cstheme="majorHAnsi"/>
          <w:b w:val="0"/>
          <w:spacing w:val="-4"/>
          <w:sz w:val="28"/>
          <w:szCs w:val="28"/>
          <w:lang w:val="nl-NL"/>
        </w:rPr>
        <w:t>quyết Trung ương 4</w:t>
      </w:r>
      <w:r w:rsidR="00996876">
        <w:rPr>
          <w:rFonts w:asciiTheme="majorHAnsi" w:hAnsiTheme="majorHAnsi" w:cstheme="majorHAnsi"/>
          <w:b w:val="0"/>
          <w:spacing w:val="-4"/>
          <w:sz w:val="28"/>
          <w:szCs w:val="28"/>
          <w:lang w:val="nl-NL"/>
        </w:rPr>
        <w:t xml:space="preserve"> (khóa XII) gắn với kiểm điểm hàng năm</w:t>
      </w:r>
      <w:r w:rsidR="00F9443D">
        <w:rPr>
          <w:rFonts w:asciiTheme="majorHAnsi" w:hAnsiTheme="majorHAnsi" w:cstheme="majorHAnsi"/>
          <w:b w:val="0"/>
          <w:spacing w:val="-4"/>
          <w:sz w:val="28"/>
          <w:szCs w:val="28"/>
          <w:lang w:val="nl-NL"/>
        </w:rPr>
        <w:t xml:space="preserve"> và đột xuất</w:t>
      </w:r>
      <w:r w:rsidR="00262E03">
        <w:rPr>
          <w:rFonts w:asciiTheme="majorHAnsi" w:hAnsiTheme="majorHAnsi" w:cstheme="majorHAnsi"/>
          <w:b w:val="0"/>
          <w:spacing w:val="-4"/>
          <w:sz w:val="28"/>
          <w:szCs w:val="28"/>
          <w:lang w:val="nl-NL"/>
        </w:rPr>
        <w:t>. Cấp t</w:t>
      </w:r>
      <w:r w:rsidR="00C96A00">
        <w:rPr>
          <w:rFonts w:asciiTheme="majorHAnsi" w:hAnsiTheme="majorHAnsi" w:cstheme="majorHAnsi"/>
          <w:b w:val="0"/>
          <w:spacing w:val="-4"/>
          <w:sz w:val="28"/>
          <w:szCs w:val="28"/>
          <w:lang w:val="nl-NL"/>
        </w:rPr>
        <w:t>rê</w:t>
      </w:r>
      <w:r w:rsidR="000F6334">
        <w:rPr>
          <w:rFonts w:asciiTheme="majorHAnsi" w:hAnsiTheme="majorHAnsi" w:cstheme="majorHAnsi"/>
          <w:b w:val="0"/>
          <w:spacing w:val="-4"/>
          <w:sz w:val="28"/>
          <w:szCs w:val="28"/>
          <w:lang w:val="nl-NL"/>
        </w:rPr>
        <w:t>n</w:t>
      </w:r>
      <w:r w:rsidR="00C96A00">
        <w:rPr>
          <w:rFonts w:asciiTheme="majorHAnsi" w:hAnsiTheme="majorHAnsi" w:cstheme="majorHAnsi"/>
          <w:b w:val="0"/>
          <w:spacing w:val="-4"/>
          <w:sz w:val="28"/>
          <w:szCs w:val="28"/>
          <w:lang w:val="nl-NL"/>
        </w:rPr>
        <w:t xml:space="preserve"> và </w:t>
      </w:r>
      <w:r w:rsidR="00262E03">
        <w:rPr>
          <w:rFonts w:asciiTheme="majorHAnsi" w:hAnsiTheme="majorHAnsi" w:cstheme="majorHAnsi"/>
          <w:b w:val="0"/>
          <w:spacing w:val="-4"/>
          <w:sz w:val="28"/>
          <w:szCs w:val="28"/>
          <w:lang w:val="nl-NL"/>
        </w:rPr>
        <w:t>người đứng đầu</w:t>
      </w:r>
      <w:r w:rsidR="007C178E">
        <w:rPr>
          <w:rFonts w:asciiTheme="majorHAnsi" w:hAnsiTheme="majorHAnsi" w:cstheme="majorHAnsi"/>
          <w:b w:val="0"/>
          <w:spacing w:val="-4"/>
          <w:sz w:val="28"/>
          <w:szCs w:val="28"/>
          <w:lang w:val="nl-NL"/>
        </w:rPr>
        <w:t xml:space="preserve"> phải gương mẫu để cấp dưới</w:t>
      </w:r>
      <w:r w:rsidR="00177157">
        <w:rPr>
          <w:rFonts w:asciiTheme="majorHAnsi" w:hAnsiTheme="majorHAnsi" w:cstheme="majorHAnsi"/>
          <w:b w:val="0"/>
          <w:spacing w:val="-4"/>
          <w:sz w:val="28"/>
          <w:szCs w:val="28"/>
          <w:lang w:val="nl-NL"/>
        </w:rPr>
        <w:t xml:space="preserve"> học tập, làm theo</w:t>
      </w:r>
      <w:r w:rsidR="00BE184E">
        <w:rPr>
          <w:rFonts w:asciiTheme="majorHAnsi" w:hAnsiTheme="majorHAnsi" w:cstheme="majorHAnsi"/>
          <w:b w:val="0"/>
          <w:spacing w:val="-4"/>
          <w:sz w:val="28"/>
          <w:szCs w:val="28"/>
          <w:lang w:val="nl-NL"/>
        </w:rPr>
        <w:t>. Ở từng cấp đều phải xác định trọng tâm, trọng điểm</w:t>
      </w:r>
      <w:r w:rsidR="008C3453">
        <w:rPr>
          <w:rFonts w:asciiTheme="majorHAnsi" w:hAnsiTheme="majorHAnsi" w:cstheme="majorHAnsi"/>
          <w:b w:val="0"/>
          <w:spacing w:val="-4"/>
          <w:sz w:val="28"/>
          <w:szCs w:val="28"/>
          <w:lang w:val="nl-NL"/>
        </w:rPr>
        <w:t xml:space="preserve"> để tập </w:t>
      </w:r>
      <w:r w:rsidR="00B37B3F">
        <w:rPr>
          <w:rFonts w:asciiTheme="majorHAnsi" w:hAnsiTheme="majorHAnsi" w:cstheme="majorHAnsi"/>
          <w:b w:val="0"/>
          <w:spacing w:val="-4"/>
          <w:sz w:val="28"/>
          <w:szCs w:val="28"/>
          <w:lang w:val="nl-NL"/>
        </w:rPr>
        <w:t>trung chỉ đạo</w:t>
      </w:r>
      <w:r w:rsidR="0090641C">
        <w:rPr>
          <w:rFonts w:asciiTheme="majorHAnsi" w:hAnsiTheme="majorHAnsi" w:cstheme="majorHAnsi"/>
          <w:b w:val="0"/>
          <w:spacing w:val="-4"/>
          <w:sz w:val="28"/>
          <w:szCs w:val="28"/>
          <w:lang w:val="nl-NL"/>
        </w:rPr>
        <w:t xml:space="preserve">; những nơi có </w:t>
      </w:r>
      <w:r w:rsidR="00B70B2D">
        <w:rPr>
          <w:rFonts w:asciiTheme="majorHAnsi" w:hAnsiTheme="majorHAnsi" w:cstheme="majorHAnsi"/>
          <w:b w:val="0"/>
          <w:spacing w:val="-4"/>
          <w:sz w:val="28"/>
          <w:szCs w:val="28"/>
          <w:lang w:val="nl-NL"/>
        </w:rPr>
        <w:t>biểu hiện suy thoái</w:t>
      </w:r>
      <w:r w:rsidR="00BD1664">
        <w:rPr>
          <w:rFonts w:asciiTheme="majorHAnsi" w:hAnsiTheme="majorHAnsi" w:cstheme="majorHAnsi"/>
          <w:b w:val="0"/>
          <w:spacing w:val="-4"/>
          <w:sz w:val="28"/>
          <w:szCs w:val="28"/>
          <w:lang w:val="nl-NL"/>
        </w:rPr>
        <w:t>, “tự diễn biến”, “tự chuyển hóa”</w:t>
      </w:r>
      <w:r w:rsidR="002531A7">
        <w:rPr>
          <w:rFonts w:asciiTheme="majorHAnsi" w:hAnsiTheme="majorHAnsi" w:cstheme="majorHAnsi"/>
          <w:b w:val="0"/>
          <w:spacing w:val="-4"/>
          <w:sz w:val="28"/>
          <w:szCs w:val="28"/>
          <w:lang w:val="nl-NL"/>
        </w:rPr>
        <w:t xml:space="preserve"> thì cấp trên gợi ý kiểm điểm</w:t>
      </w:r>
      <w:r w:rsidR="00F066AA">
        <w:rPr>
          <w:rFonts w:asciiTheme="majorHAnsi" w:hAnsiTheme="majorHAnsi" w:cstheme="majorHAnsi"/>
          <w:b w:val="0"/>
          <w:spacing w:val="-4"/>
          <w:sz w:val="28"/>
          <w:szCs w:val="28"/>
          <w:lang w:val="nl-NL"/>
        </w:rPr>
        <w:t>, yêu cầu báo cáo giải trình và trực tiếp dự chỉ đạo</w:t>
      </w:r>
      <w:r w:rsidR="00011500">
        <w:rPr>
          <w:rFonts w:asciiTheme="majorHAnsi" w:hAnsiTheme="majorHAnsi" w:cstheme="majorHAnsi"/>
          <w:b w:val="0"/>
          <w:spacing w:val="-4"/>
          <w:sz w:val="28"/>
          <w:szCs w:val="28"/>
          <w:lang w:val="nl-NL"/>
        </w:rPr>
        <w:t>. Nội dung kiểm điểm tập tru</w:t>
      </w:r>
      <w:r w:rsidR="00ED3E2F">
        <w:rPr>
          <w:rFonts w:asciiTheme="majorHAnsi" w:hAnsiTheme="majorHAnsi" w:cstheme="majorHAnsi"/>
          <w:b w:val="0"/>
          <w:spacing w:val="-4"/>
          <w:sz w:val="28"/>
          <w:szCs w:val="28"/>
          <w:lang w:val="nl-NL"/>
        </w:rPr>
        <w:t>ng làm rõ những hạn chế, yếu kém</w:t>
      </w:r>
      <w:r w:rsidR="007C51BE">
        <w:rPr>
          <w:rFonts w:asciiTheme="majorHAnsi" w:hAnsiTheme="majorHAnsi" w:cstheme="majorHAnsi"/>
          <w:b w:val="0"/>
          <w:spacing w:val="-4"/>
          <w:sz w:val="28"/>
          <w:szCs w:val="28"/>
          <w:lang w:val="nl-NL"/>
        </w:rPr>
        <w:t>; liên hệ</w:t>
      </w:r>
      <w:r w:rsidR="000566A5">
        <w:rPr>
          <w:rFonts w:asciiTheme="majorHAnsi" w:hAnsiTheme="majorHAnsi" w:cstheme="majorHAnsi"/>
          <w:b w:val="0"/>
          <w:spacing w:val="-4"/>
          <w:sz w:val="28"/>
          <w:szCs w:val="28"/>
          <w:lang w:val="nl-NL"/>
        </w:rPr>
        <w:t xml:space="preserve"> với</w:t>
      </w:r>
      <w:r w:rsidR="007C51BE">
        <w:rPr>
          <w:rFonts w:asciiTheme="majorHAnsi" w:hAnsiTheme="majorHAnsi" w:cstheme="majorHAnsi"/>
          <w:b w:val="0"/>
          <w:spacing w:val="-4"/>
          <w:sz w:val="28"/>
          <w:szCs w:val="28"/>
          <w:lang w:val="nl-NL"/>
        </w:rPr>
        <w:t xml:space="preserve"> những biểu hiện suy thoái, </w:t>
      </w:r>
      <w:r w:rsidR="003343B5">
        <w:rPr>
          <w:rFonts w:asciiTheme="majorHAnsi" w:hAnsiTheme="majorHAnsi" w:cstheme="majorHAnsi"/>
          <w:b w:val="0"/>
          <w:spacing w:val="-4"/>
          <w:sz w:val="28"/>
          <w:szCs w:val="28"/>
          <w:lang w:val="nl-NL"/>
        </w:rPr>
        <w:t>“</w:t>
      </w:r>
      <w:r w:rsidR="007C51BE">
        <w:rPr>
          <w:rFonts w:asciiTheme="majorHAnsi" w:hAnsiTheme="majorHAnsi" w:cstheme="majorHAnsi"/>
          <w:b w:val="0"/>
          <w:spacing w:val="-4"/>
          <w:sz w:val="28"/>
          <w:szCs w:val="28"/>
          <w:lang w:val="nl-NL"/>
        </w:rPr>
        <w:t>tự diễn biến</w:t>
      </w:r>
      <w:r w:rsidR="003343B5">
        <w:rPr>
          <w:rFonts w:asciiTheme="majorHAnsi" w:hAnsiTheme="majorHAnsi" w:cstheme="majorHAnsi"/>
          <w:b w:val="0"/>
          <w:spacing w:val="-4"/>
          <w:sz w:val="28"/>
          <w:szCs w:val="28"/>
          <w:lang w:val="nl-NL"/>
        </w:rPr>
        <w:t>”</w:t>
      </w:r>
      <w:r w:rsidR="007C51BE">
        <w:rPr>
          <w:rFonts w:asciiTheme="majorHAnsi" w:hAnsiTheme="majorHAnsi" w:cstheme="majorHAnsi"/>
          <w:b w:val="0"/>
          <w:spacing w:val="-4"/>
          <w:sz w:val="28"/>
          <w:szCs w:val="28"/>
          <w:lang w:val="nl-NL"/>
        </w:rPr>
        <w:t xml:space="preserve">, </w:t>
      </w:r>
      <w:r w:rsidR="003343B5">
        <w:rPr>
          <w:rFonts w:asciiTheme="majorHAnsi" w:hAnsiTheme="majorHAnsi" w:cstheme="majorHAnsi"/>
          <w:b w:val="0"/>
          <w:spacing w:val="-4"/>
          <w:sz w:val="28"/>
          <w:szCs w:val="28"/>
          <w:lang w:val="nl-NL"/>
        </w:rPr>
        <w:t>“</w:t>
      </w:r>
      <w:r w:rsidR="007C51BE">
        <w:rPr>
          <w:rFonts w:asciiTheme="majorHAnsi" w:hAnsiTheme="majorHAnsi" w:cstheme="majorHAnsi"/>
          <w:b w:val="0"/>
          <w:spacing w:val="-4"/>
          <w:sz w:val="28"/>
          <w:szCs w:val="28"/>
          <w:lang w:val="nl-NL"/>
        </w:rPr>
        <w:t>tự chuyển hóa</w:t>
      </w:r>
      <w:r w:rsidR="003343B5">
        <w:rPr>
          <w:rFonts w:asciiTheme="majorHAnsi" w:hAnsiTheme="majorHAnsi" w:cstheme="majorHAnsi"/>
          <w:b w:val="0"/>
          <w:spacing w:val="-4"/>
          <w:sz w:val="28"/>
          <w:szCs w:val="28"/>
          <w:lang w:val="nl-NL"/>
        </w:rPr>
        <w:t>”</w:t>
      </w:r>
      <w:r w:rsidR="007C0D1E">
        <w:rPr>
          <w:rFonts w:asciiTheme="majorHAnsi" w:hAnsiTheme="majorHAnsi" w:cstheme="majorHAnsi"/>
          <w:b w:val="0"/>
          <w:spacing w:val="-4"/>
          <w:sz w:val="28"/>
          <w:szCs w:val="28"/>
          <w:lang w:val="nl-NL"/>
        </w:rPr>
        <w:t xml:space="preserve">; chỉ rõ nguyên nhân, đề ra giải pháp </w:t>
      </w:r>
      <w:r w:rsidR="00565ECB">
        <w:rPr>
          <w:rFonts w:asciiTheme="majorHAnsi" w:hAnsiTheme="majorHAnsi" w:cstheme="majorHAnsi"/>
          <w:b w:val="0"/>
          <w:spacing w:val="-4"/>
          <w:sz w:val="28"/>
          <w:szCs w:val="28"/>
          <w:lang w:val="nl-NL"/>
        </w:rPr>
        <w:t>và thời gian khắc phục</w:t>
      </w:r>
      <w:r w:rsidR="002265EB">
        <w:rPr>
          <w:rFonts w:asciiTheme="majorHAnsi" w:hAnsiTheme="majorHAnsi" w:cstheme="majorHAnsi"/>
          <w:b w:val="0"/>
          <w:spacing w:val="-4"/>
          <w:sz w:val="28"/>
          <w:szCs w:val="28"/>
          <w:lang w:val="nl-NL"/>
        </w:rPr>
        <w:t>. Sau kiểm điểm</w:t>
      </w:r>
      <w:r w:rsidR="004A4DF0">
        <w:rPr>
          <w:rFonts w:asciiTheme="majorHAnsi" w:hAnsiTheme="majorHAnsi" w:cstheme="majorHAnsi"/>
          <w:b w:val="0"/>
          <w:spacing w:val="-4"/>
          <w:sz w:val="28"/>
          <w:szCs w:val="28"/>
          <w:lang w:val="nl-NL"/>
        </w:rPr>
        <w:t>, tập thể,</w:t>
      </w:r>
      <w:r w:rsidR="000772D1">
        <w:rPr>
          <w:rFonts w:asciiTheme="majorHAnsi" w:hAnsiTheme="majorHAnsi" w:cstheme="majorHAnsi"/>
          <w:b w:val="0"/>
          <w:spacing w:val="-4"/>
          <w:sz w:val="28"/>
          <w:szCs w:val="28"/>
          <w:lang w:val="nl-NL"/>
        </w:rPr>
        <w:t xml:space="preserve"> cá nhân phải xây dựng kế </w:t>
      </w:r>
      <w:r w:rsidR="005220E1">
        <w:rPr>
          <w:rFonts w:asciiTheme="majorHAnsi" w:hAnsiTheme="majorHAnsi" w:cstheme="majorHAnsi"/>
          <w:b w:val="0"/>
          <w:spacing w:val="-4"/>
          <w:sz w:val="28"/>
          <w:szCs w:val="28"/>
          <w:lang w:val="nl-NL"/>
        </w:rPr>
        <w:t>hoạch</w:t>
      </w:r>
      <w:r w:rsidR="004A4DF0">
        <w:rPr>
          <w:rFonts w:asciiTheme="majorHAnsi" w:hAnsiTheme="majorHAnsi" w:cstheme="majorHAnsi"/>
          <w:b w:val="0"/>
          <w:spacing w:val="-4"/>
          <w:sz w:val="28"/>
          <w:szCs w:val="28"/>
          <w:lang w:val="nl-NL"/>
        </w:rPr>
        <w:t xml:space="preserve"> sửa chữa</w:t>
      </w:r>
      <w:r w:rsidR="005D2770">
        <w:rPr>
          <w:rFonts w:asciiTheme="majorHAnsi" w:hAnsiTheme="majorHAnsi" w:cstheme="majorHAnsi"/>
          <w:b w:val="0"/>
          <w:spacing w:val="-4"/>
          <w:sz w:val="28"/>
          <w:szCs w:val="28"/>
          <w:lang w:val="nl-NL"/>
        </w:rPr>
        <w:t xml:space="preserve">, khắc phục khuyết điểm và báo cáo cấp có thẩm quyền. </w:t>
      </w:r>
      <w:r w:rsidR="002659ED">
        <w:rPr>
          <w:rFonts w:asciiTheme="majorHAnsi" w:hAnsiTheme="majorHAnsi" w:cstheme="majorHAnsi"/>
          <w:b w:val="0"/>
          <w:spacing w:val="-4"/>
          <w:sz w:val="28"/>
          <w:szCs w:val="28"/>
          <w:lang w:val="nl-NL"/>
        </w:rPr>
        <w:t>Ban Thường vụ Tỉnh đoàn kiểm điểm tập thể, cá nhân</w:t>
      </w:r>
      <w:r w:rsidR="004F27A0">
        <w:rPr>
          <w:rFonts w:asciiTheme="majorHAnsi" w:hAnsiTheme="majorHAnsi" w:cstheme="majorHAnsi"/>
          <w:b w:val="0"/>
          <w:spacing w:val="-4"/>
          <w:sz w:val="28"/>
          <w:szCs w:val="28"/>
          <w:lang w:val="nl-NL"/>
        </w:rPr>
        <w:t xml:space="preserve"> hàng nă</w:t>
      </w:r>
      <w:r w:rsidR="002B6659">
        <w:rPr>
          <w:rFonts w:asciiTheme="majorHAnsi" w:hAnsiTheme="majorHAnsi" w:cstheme="majorHAnsi"/>
          <w:b w:val="0"/>
          <w:spacing w:val="-4"/>
          <w:sz w:val="28"/>
          <w:szCs w:val="28"/>
          <w:lang w:val="nl-NL"/>
        </w:rPr>
        <w:t xml:space="preserve">m và báo cáo kết quả với </w:t>
      </w:r>
      <w:r w:rsidR="00436BD8">
        <w:rPr>
          <w:rFonts w:asciiTheme="majorHAnsi" w:hAnsiTheme="majorHAnsi" w:cstheme="majorHAnsi"/>
          <w:b w:val="0"/>
          <w:spacing w:val="-4"/>
          <w:sz w:val="28"/>
          <w:szCs w:val="28"/>
          <w:lang w:val="nl-NL"/>
        </w:rPr>
        <w:t>B</w:t>
      </w:r>
      <w:r w:rsidR="000566A5">
        <w:rPr>
          <w:rFonts w:asciiTheme="majorHAnsi" w:hAnsiTheme="majorHAnsi" w:cstheme="majorHAnsi"/>
          <w:b w:val="0"/>
          <w:spacing w:val="-4"/>
          <w:sz w:val="28"/>
          <w:szCs w:val="28"/>
          <w:lang w:val="nl-NL"/>
        </w:rPr>
        <w:t>an Chấp hành Tỉnh đoàn vào kỳ h</w:t>
      </w:r>
      <w:r w:rsidR="004618F1">
        <w:rPr>
          <w:rFonts w:asciiTheme="majorHAnsi" w:hAnsiTheme="majorHAnsi" w:cstheme="majorHAnsi"/>
          <w:b w:val="0"/>
          <w:spacing w:val="-4"/>
          <w:sz w:val="28"/>
          <w:szCs w:val="28"/>
          <w:lang w:val="nl-NL"/>
        </w:rPr>
        <w:t>ọp</w:t>
      </w:r>
      <w:r w:rsidR="00436BD8">
        <w:rPr>
          <w:rFonts w:asciiTheme="majorHAnsi" w:hAnsiTheme="majorHAnsi" w:cstheme="majorHAnsi"/>
          <w:b w:val="0"/>
          <w:spacing w:val="-4"/>
          <w:sz w:val="28"/>
          <w:szCs w:val="28"/>
          <w:lang w:val="nl-NL"/>
        </w:rPr>
        <w:t xml:space="preserve"> gần nhất.</w:t>
      </w:r>
    </w:p>
    <w:p w:rsidR="002D2038" w:rsidRDefault="00864F10" w:rsidP="00A2436A">
      <w:pPr>
        <w:pStyle w:val="Heading3"/>
        <w:shd w:val="clear" w:color="auto" w:fill="FFFFFF"/>
        <w:spacing w:before="120" w:beforeAutospacing="0" w:after="120" w:afterAutospacing="0"/>
        <w:ind w:firstLine="709"/>
        <w:jc w:val="both"/>
        <w:rPr>
          <w:rFonts w:asciiTheme="majorHAnsi" w:hAnsiTheme="majorHAnsi" w:cstheme="majorHAnsi"/>
          <w:b w:val="0"/>
          <w:spacing w:val="-4"/>
          <w:sz w:val="28"/>
          <w:szCs w:val="28"/>
          <w:lang w:val="nl-NL"/>
        </w:rPr>
      </w:pPr>
      <w:r>
        <w:rPr>
          <w:rFonts w:asciiTheme="majorHAnsi" w:hAnsiTheme="majorHAnsi" w:cstheme="majorHAnsi"/>
          <w:b w:val="0"/>
          <w:spacing w:val="-4"/>
          <w:sz w:val="28"/>
          <w:szCs w:val="28"/>
          <w:lang w:val="nl-NL"/>
        </w:rPr>
        <w:t xml:space="preserve">- </w:t>
      </w:r>
      <w:r w:rsidR="002D2038">
        <w:rPr>
          <w:rFonts w:asciiTheme="majorHAnsi" w:hAnsiTheme="majorHAnsi" w:cstheme="majorHAnsi"/>
          <w:b w:val="0"/>
          <w:spacing w:val="-4"/>
          <w:sz w:val="28"/>
          <w:szCs w:val="28"/>
          <w:lang w:val="nl-NL"/>
        </w:rPr>
        <w:t>Tiếp tục phát huy tinh thần xung kíc</w:t>
      </w:r>
      <w:r w:rsidR="00F84C68">
        <w:rPr>
          <w:rFonts w:asciiTheme="majorHAnsi" w:hAnsiTheme="majorHAnsi" w:cstheme="majorHAnsi"/>
          <w:b w:val="0"/>
          <w:spacing w:val="-4"/>
          <w:sz w:val="28"/>
          <w:szCs w:val="28"/>
          <w:lang w:val="nl-NL"/>
        </w:rPr>
        <w:t>h</w:t>
      </w:r>
      <w:r w:rsidR="00157D98">
        <w:rPr>
          <w:rFonts w:asciiTheme="majorHAnsi" w:hAnsiTheme="majorHAnsi" w:cstheme="majorHAnsi"/>
          <w:b w:val="0"/>
          <w:spacing w:val="-4"/>
          <w:sz w:val="28"/>
          <w:szCs w:val="28"/>
          <w:lang w:val="nl-NL"/>
        </w:rPr>
        <w:t>, gương mẫu, trách nhiệm</w:t>
      </w:r>
      <w:r w:rsidR="00272223">
        <w:rPr>
          <w:rFonts w:asciiTheme="majorHAnsi" w:hAnsiTheme="majorHAnsi" w:cstheme="majorHAnsi"/>
          <w:b w:val="0"/>
          <w:spacing w:val="-4"/>
          <w:sz w:val="28"/>
          <w:szCs w:val="28"/>
          <w:lang w:val="nl-NL"/>
        </w:rPr>
        <w:t xml:space="preserve"> của cán bộ Đoàn các cấp </w:t>
      </w:r>
      <w:r w:rsidR="00555B29">
        <w:rPr>
          <w:rFonts w:asciiTheme="majorHAnsi" w:hAnsiTheme="majorHAnsi" w:cstheme="majorHAnsi"/>
          <w:b w:val="0"/>
          <w:spacing w:val="-4"/>
          <w:sz w:val="28"/>
          <w:szCs w:val="28"/>
          <w:lang w:val="nl-NL"/>
        </w:rPr>
        <w:t>trong thực hiện nhiệm vụ công tác</w:t>
      </w:r>
      <w:r w:rsidR="00B35D7C">
        <w:rPr>
          <w:rFonts w:asciiTheme="majorHAnsi" w:hAnsiTheme="majorHAnsi" w:cstheme="majorHAnsi"/>
          <w:b w:val="0"/>
          <w:spacing w:val="-4"/>
          <w:sz w:val="28"/>
          <w:szCs w:val="28"/>
          <w:lang w:val="nl-NL"/>
        </w:rPr>
        <w:t xml:space="preserve"> và tham gia phát triển kinh tế - xã hội, tình</w:t>
      </w:r>
      <w:r w:rsidR="0064501A">
        <w:rPr>
          <w:rFonts w:asciiTheme="majorHAnsi" w:hAnsiTheme="majorHAnsi" w:cstheme="majorHAnsi"/>
          <w:b w:val="0"/>
          <w:spacing w:val="-4"/>
          <w:sz w:val="28"/>
          <w:szCs w:val="28"/>
          <w:lang w:val="nl-NL"/>
        </w:rPr>
        <w:t xml:space="preserve"> nguyện vì cuộc sống cộng đồng, </w:t>
      </w:r>
      <w:r w:rsidR="00F01707">
        <w:rPr>
          <w:rFonts w:asciiTheme="majorHAnsi" w:hAnsiTheme="majorHAnsi" w:cstheme="majorHAnsi"/>
          <w:b w:val="0"/>
          <w:spacing w:val="-4"/>
          <w:sz w:val="28"/>
          <w:szCs w:val="28"/>
          <w:lang w:val="nl-NL"/>
        </w:rPr>
        <w:t>tuyệt đối không để xả</w:t>
      </w:r>
      <w:r w:rsidR="0077783F">
        <w:rPr>
          <w:rFonts w:asciiTheme="majorHAnsi" w:hAnsiTheme="majorHAnsi" w:cstheme="majorHAnsi"/>
          <w:b w:val="0"/>
          <w:spacing w:val="-4"/>
          <w:sz w:val="28"/>
          <w:szCs w:val="28"/>
          <w:lang w:val="nl-NL"/>
        </w:rPr>
        <w:t xml:space="preserve">y ra tình trạng cán bộ Đoàn quan liêu, vô cảm trước những khó khăn, bức xúc của </w:t>
      </w:r>
      <w:r w:rsidR="007C045B">
        <w:rPr>
          <w:rFonts w:asciiTheme="majorHAnsi" w:hAnsiTheme="majorHAnsi" w:cstheme="majorHAnsi"/>
          <w:b w:val="0"/>
          <w:spacing w:val="-4"/>
          <w:sz w:val="28"/>
          <w:szCs w:val="28"/>
          <w:lang w:val="nl-NL"/>
        </w:rPr>
        <w:t>thanh thiếu nhi</w:t>
      </w:r>
      <w:r w:rsidR="00FD47E4">
        <w:rPr>
          <w:rFonts w:asciiTheme="majorHAnsi" w:hAnsiTheme="majorHAnsi" w:cstheme="majorHAnsi"/>
          <w:b w:val="0"/>
          <w:spacing w:val="-4"/>
          <w:sz w:val="28"/>
          <w:szCs w:val="28"/>
          <w:lang w:val="nl-NL"/>
        </w:rPr>
        <w:t xml:space="preserve"> trên địa bàn</w:t>
      </w:r>
      <w:r w:rsidR="0077783F">
        <w:rPr>
          <w:rFonts w:asciiTheme="majorHAnsi" w:hAnsiTheme="majorHAnsi" w:cstheme="majorHAnsi"/>
          <w:b w:val="0"/>
          <w:spacing w:val="-4"/>
          <w:sz w:val="28"/>
          <w:szCs w:val="28"/>
          <w:lang w:val="nl-NL"/>
        </w:rPr>
        <w:t>.</w:t>
      </w:r>
      <w:r w:rsidR="00E85ACC">
        <w:rPr>
          <w:rFonts w:asciiTheme="majorHAnsi" w:hAnsiTheme="majorHAnsi" w:cstheme="majorHAnsi"/>
          <w:b w:val="0"/>
          <w:spacing w:val="-4"/>
          <w:sz w:val="28"/>
          <w:szCs w:val="28"/>
          <w:lang w:val="nl-NL"/>
        </w:rPr>
        <w:t xml:space="preserve"> Xác định rõ </w:t>
      </w:r>
      <w:r w:rsidR="00852AB3">
        <w:rPr>
          <w:rFonts w:asciiTheme="majorHAnsi" w:hAnsiTheme="majorHAnsi" w:cstheme="majorHAnsi"/>
          <w:b w:val="0"/>
          <w:spacing w:val="-4"/>
          <w:sz w:val="28"/>
          <w:szCs w:val="28"/>
          <w:lang w:val="nl-NL"/>
        </w:rPr>
        <w:t>thẩm quyền, trách nhiệm của tập</w:t>
      </w:r>
      <w:r w:rsidR="00880875">
        <w:rPr>
          <w:rFonts w:asciiTheme="majorHAnsi" w:hAnsiTheme="majorHAnsi" w:cstheme="majorHAnsi"/>
          <w:b w:val="0"/>
          <w:spacing w:val="-4"/>
          <w:sz w:val="28"/>
          <w:szCs w:val="28"/>
          <w:lang w:val="nl-NL"/>
        </w:rPr>
        <w:t xml:space="preserve"> thể, cá nhân</w:t>
      </w:r>
      <w:r w:rsidR="00CF3A87">
        <w:rPr>
          <w:rFonts w:asciiTheme="majorHAnsi" w:hAnsiTheme="majorHAnsi" w:cstheme="majorHAnsi"/>
          <w:b w:val="0"/>
          <w:spacing w:val="-4"/>
          <w:sz w:val="28"/>
          <w:szCs w:val="28"/>
          <w:lang w:val="nl-NL"/>
        </w:rPr>
        <w:t xml:space="preserve"> trong công việc</w:t>
      </w:r>
      <w:r w:rsidR="004F16DD">
        <w:rPr>
          <w:rFonts w:asciiTheme="majorHAnsi" w:hAnsiTheme="majorHAnsi" w:cstheme="majorHAnsi"/>
          <w:b w:val="0"/>
          <w:spacing w:val="-4"/>
          <w:sz w:val="28"/>
          <w:szCs w:val="28"/>
          <w:lang w:val="nl-NL"/>
        </w:rPr>
        <w:t>; có chế tài xử lý nghiêm những trường hợp</w:t>
      </w:r>
      <w:r w:rsidR="00666EE6">
        <w:rPr>
          <w:rFonts w:asciiTheme="majorHAnsi" w:hAnsiTheme="majorHAnsi" w:cstheme="majorHAnsi"/>
          <w:b w:val="0"/>
          <w:spacing w:val="-4"/>
          <w:sz w:val="28"/>
          <w:szCs w:val="28"/>
          <w:lang w:val="nl-NL"/>
        </w:rPr>
        <w:t xml:space="preserve"> vi phạm nội quy, quy chế của Đoàn</w:t>
      </w:r>
      <w:r w:rsidR="00D72BBB">
        <w:rPr>
          <w:rFonts w:asciiTheme="majorHAnsi" w:hAnsiTheme="majorHAnsi" w:cstheme="majorHAnsi"/>
          <w:b w:val="0"/>
          <w:spacing w:val="-4"/>
          <w:sz w:val="28"/>
          <w:szCs w:val="28"/>
          <w:lang w:val="nl-NL"/>
        </w:rPr>
        <w:t>, của cơ quan.</w:t>
      </w:r>
    </w:p>
    <w:p w:rsidR="007705B6" w:rsidRDefault="001939C6" w:rsidP="00A2436A">
      <w:pPr>
        <w:spacing w:before="120" w:after="120"/>
        <w:ind w:firstLine="709"/>
        <w:jc w:val="both"/>
        <w:rPr>
          <w:sz w:val="28"/>
          <w:szCs w:val="28"/>
          <w:lang w:val="nl-NL"/>
        </w:rPr>
      </w:pPr>
      <w:r>
        <w:rPr>
          <w:rFonts w:asciiTheme="majorHAnsi" w:hAnsiTheme="majorHAnsi" w:cstheme="majorHAnsi"/>
          <w:bCs/>
          <w:spacing w:val="-4"/>
          <w:sz w:val="28"/>
          <w:szCs w:val="28"/>
          <w:lang w:val="nl-NL"/>
        </w:rPr>
        <w:tab/>
      </w:r>
      <w:r w:rsidR="00C7470F">
        <w:rPr>
          <w:rFonts w:asciiTheme="majorHAnsi" w:hAnsiTheme="majorHAnsi" w:cstheme="majorHAnsi"/>
          <w:bCs/>
          <w:spacing w:val="-4"/>
          <w:sz w:val="28"/>
          <w:szCs w:val="28"/>
          <w:lang w:val="nl-NL"/>
        </w:rPr>
        <w:t>-</w:t>
      </w:r>
      <w:r w:rsidR="000508AA">
        <w:rPr>
          <w:rFonts w:asciiTheme="majorHAnsi" w:hAnsiTheme="majorHAnsi" w:cstheme="majorHAnsi"/>
          <w:bCs/>
          <w:spacing w:val="-4"/>
          <w:sz w:val="28"/>
          <w:szCs w:val="28"/>
          <w:lang w:val="nl-NL"/>
        </w:rPr>
        <w:t xml:space="preserve"> Các đồng chí cán bộ Đoàn các cấp</w:t>
      </w:r>
      <w:r w:rsidR="003877E5">
        <w:rPr>
          <w:rFonts w:asciiTheme="majorHAnsi" w:hAnsiTheme="majorHAnsi" w:cstheme="majorHAnsi"/>
          <w:bCs/>
          <w:spacing w:val="-4"/>
          <w:sz w:val="28"/>
          <w:szCs w:val="28"/>
          <w:lang w:val="nl-NL"/>
        </w:rPr>
        <w:t xml:space="preserve"> phải gương mẫu thực hiện và</w:t>
      </w:r>
      <w:r w:rsidR="005B2A07">
        <w:rPr>
          <w:rFonts w:asciiTheme="majorHAnsi" w:hAnsiTheme="majorHAnsi" w:cstheme="majorHAnsi"/>
          <w:bCs/>
          <w:spacing w:val="-4"/>
          <w:sz w:val="28"/>
          <w:szCs w:val="28"/>
          <w:lang w:val="nl-NL"/>
        </w:rPr>
        <w:t xml:space="preserve"> </w:t>
      </w:r>
      <w:r w:rsidR="000F72B7">
        <w:rPr>
          <w:rFonts w:asciiTheme="majorHAnsi" w:hAnsiTheme="majorHAnsi" w:cstheme="majorHAnsi"/>
          <w:bCs/>
          <w:spacing w:val="-4"/>
          <w:sz w:val="28"/>
          <w:szCs w:val="28"/>
          <w:lang w:val="nl-NL"/>
        </w:rPr>
        <w:t>v</w:t>
      </w:r>
      <w:r w:rsidR="000B6827">
        <w:rPr>
          <w:rFonts w:asciiTheme="majorHAnsi" w:hAnsiTheme="majorHAnsi" w:cstheme="majorHAnsi"/>
          <w:bCs/>
          <w:spacing w:val="-4"/>
          <w:sz w:val="28"/>
          <w:szCs w:val="28"/>
          <w:lang w:val="nl-NL"/>
        </w:rPr>
        <w:t>ận động</w:t>
      </w:r>
      <w:r w:rsidR="0087160D">
        <w:rPr>
          <w:rFonts w:asciiTheme="majorHAnsi" w:hAnsiTheme="majorHAnsi" w:cstheme="majorHAnsi"/>
          <w:bCs/>
          <w:spacing w:val="-4"/>
          <w:sz w:val="28"/>
          <w:szCs w:val="28"/>
          <w:lang w:val="nl-NL"/>
        </w:rPr>
        <w:t xml:space="preserve"> đoàn viên, thanh niên thực </w:t>
      </w:r>
      <w:r w:rsidR="007705B6" w:rsidRPr="00853B95">
        <w:rPr>
          <w:sz w:val="28"/>
          <w:szCs w:val="28"/>
        </w:rPr>
        <w:t>hiện nếp sống văn minh trong việc cưới, việc tang và lễ hội</w:t>
      </w:r>
      <w:r w:rsidR="0097542A" w:rsidRPr="002A3D77">
        <w:rPr>
          <w:sz w:val="28"/>
          <w:szCs w:val="28"/>
          <w:lang w:val="nl-NL"/>
        </w:rPr>
        <w:t>, tránh tình trạng phô trương, lãng phí, không phù hợp với thuần phong mỹ tục của dân tộc</w:t>
      </w:r>
      <w:r w:rsidR="0054691E">
        <w:rPr>
          <w:sz w:val="28"/>
          <w:szCs w:val="28"/>
          <w:lang w:val="nl-NL"/>
        </w:rPr>
        <w:t xml:space="preserve">; </w:t>
      </w:r>
      <w:r w:rsidR="007A0AAA">
        <w:rPr>
          <w:sz w:val="28"/>
          <w:szCs w:val="28"/>
          <w:lang w:val="nl-NL"/>
        </w:rPr>
        <w:t xml:space="preserve">chấm dứt </w:t>
      </w:r>
      <w:r w:rsidR="002B2145">
        <w:rPr>
          <w:sz w:val="28"/>
          <w:szCs w:val="28"/>
          <w:lang w:val="nl-NL"/>
        </w:rPr>
        <w:t>tình trạng chè chén, “gặp mặt”</w:t>
      </w:r>
      <w:r w:rsidR="00856AA7" w:rsidRPr="008E432B">
        <w:rPr>
          <w:sz w:val="28"/>
          <w:szCs w:val="28"/>
          <w:lang w:val="nl-NL"/>
        </w:rPr>
        <w:t xml:space="preserve"> liên hoan</w:t>
      </w:r>
      <w:r w:rsidR="008E432B">
        <w:rPr>
          <w:sz w:val="28"/>
          <w:szCs w:val="28"/>
          <w:lang w:val="nl-NL"/>
        </w:rPr>
        <w:t xml:space="preserve"> </w:t>
      </w:r>
      <w:r w:rsidR="000E2A5B" w:rsidRPr="000E2A5B">
        <w:rPr>
          <w:sz w:val="28"/>
          <w:szCs w:val="28"/>
          <w:lang w:val="nl-NL"/>
        </w:rPr>
        <w:t>sau các cuộc</w:t>
      </w:r>
      <w:r w:rsidR="00852AB3">
        <w:rPr>
          <w:sz w:val="28"/>
          <w:szCs w:val="28"/>
          <w:lang w:val="nl-NL"/>
        </w:rPr>
        <w:t xml:space="preserve"> hội</w:t>
      </w:r>
      <w:r w:rsidR="000E2A5B" w:rsidRPr="000E2A5B">
        <w:rPr>
          <w:sz w:val="28"/>
          <w:szCs w:val="28"/>
          <w:lang w:val="nl-NL"/>
        </w:rPr>
        <w:t xml:space="preserve"> </w:t>
      </w:r>
      <w:r w:rsidR="00AD0CC2">
        <w:rPr>
          <w:sz w:val="28"/>
          <w:szCs w:val="28"/>
          <w:lang w:val="nl-NL"/>
        </w:rPr>
        <w:t xml:space="preserve">họp </w:t>
      </w:r>
      <w:r w:rsidR="001E6CF3">
        <w:rPr>
          <w:sz w:val="28"/>
          <w:szCs w:val="28"/>
          <w:lang w:val="nl-NL"/>
        </w:rPr>
        <w:t xml:space="preserve">của </w:t>
      </w:r>
      <w:r w:rsidR="00AD0CC2">
        <w:rPr>
          <w:sz w:val="28"/>
          <w:szCs w:val="28"/>
          <w:lang w:val="nl-NL"/>
        </w:rPr>
        <w:t>Đoàn, gây phản cảm trong dư luận xã hội.</w:t>
      </w:r>
    </w:p>
    <w:p w:rsidR="00F62CF4" w:rsidRPr="00B72F0B" w:rsidRDefault="0025243A" w:rsidP="00A2436A">
      <w:pPr>
        <w:spacing w:before="120" w:after="120"/>
        <w:ind w:firstLine="709"/>
        <w:jc w:val="both"/>
        <w:rPr>
          <w:sz w:val="28"/>
          <w:szCs w:val="28"/>
          <w:lang w:val="it-IT"/>
        </w:rPr>
      </w:pPr>
      <w:r w:rsidRPr="00B72F0B">
        <w:rPr>
          <w:sz w:val="28"/>
          <w:szCs w:val="28"/>
          <w:lang w:val="nl-NL"/>
        </w:rPr>
        <w:t>-</w:t>
      </w:r>
      <w:r w:rsidR="00F62CF4" w:rsidRPr="00B72F0B">
        <w:rPr>
          <w:sz w:val="28"/>
          <w:szCs w:val="28"/>
          <w:lang w:val="it-IT"/>
        </w:rPr>
        <w:t xml:space="preserve"> Tiếp tục triển khai thực hiện Quyết định số 217-QĐ/TW về “Quy chế giám sát và phản biện xã hội của Mặt trận Tổ quốc Việt Nam và các đoàn thể chính trị - xã hội” và Quyết định số 218-QĐ/TW về việc “Mặt trận Tổ quốc Việt Nam, các đoàn thể chính trị - xã hội và nhân dân tham gia góp ý xây dựng </w:t>
      </w:r>
      <w:r w:rsidR="001704D8" w:rsidRPr="00B72F0B">
        <w:rPr>
          <w:sz w:val="28"/>
          <w:szCs w:val="28"/>
          <w:lang w:val="it-IT"/>
        </w:rPr>
        <w:t>Đảng</w:t>
      </w:r>
      <w:r w:rsidR="00F62CF4" w:rsidRPr="00B72F0B">
        <w:rPr>
          <w:sz w:val="28"/>
          <w:szCs w:val="28"/>
          <w:lang w:val="it-IT"/>
        </w:rPr>
        <w:t>, xây dựng chính quyền</w:t>
      </w:r>
      <w:r w:rsidR="00831CBB" w:rsidRPr="00B72F0B">
        <w:rPr>
          <w:sz w:val="28"/>
          <w:szCs w:val="28"/>
          <w:lang w:val="it-IT"/>
        </w:rPr>
        <w:t>” trong năm 2017</w:t>
      </w:r>
      <w:r w:rsidR="00536CED">
        <w:rPr>
          <w:sz w:val="28"/>
          <w:szCs w:val="28"/>
          <w:lang w:val="it-IT"/>
        </w:rPr>
        <w:t>;</w:t>
      </w:r>
      <w:r w:rsidR="008E240A">
        <w:rPr>
          <w:sz w:val="28"/>
          <w:szCs w:val="28"/>
          <w:lang w:val="it-IT"/>
        </w:rPr>
        <w:t xml:space="preserve"> </w:t>
      </w:r>
      <w:r w:rsidR="007617B9">
        <w:rPr>
          <w:sz w:val="28"/>
          <w:szCs w:val="28"/>
          <w:lang w:val="it-IT"/>
        </w:rPr>
        <w:t xml:space="preserve">đẩy mạnh công tác kiểm tra, giám sát </w:t>
      </w:r>
      <w:r w:rsidR="00F20C3E">
        <w:rPr>
          <w:sz w:val="28"/>
          <w:szCs w:val="28"/>
          <w:lang w:val="it-IT"/>
        </w:rPr>
        <w:t>việc thực hiện cá</w:t>
      </w:r>
      <w:r w:rsidR="00C3202B">
        <w:rPr>
          <w:sz w:val="28"/>
          <w:szCs w:val="28"/>
          <w:lang w:val="it-IT"/>
        </w:rPr>
        <w:t xml:space="preserve">c Nghị quyết của Đảng, của Đoàn, </w:t>
      </w:r>
      <w:r w:rsidR="008E240A">
        <w:rPr>
          <w:sz w:val="28"/>
          <w:szCs w:val="28"/>
          <w:lang w:val="it-IT"/>
        </w:rPr>
        <w:t>xử lý nghiêm các tập thể, cá nhân thực hiện không nghiêm túc các nội dung Nghị quyết</w:t>
      </w:r>
      <w:r w:rsidR="00690683">
        <w:rPr>
          <w:sz w:val="28"/>
          <w:szCs w:val="28"/>
          <w:lang w:val="it-IT"/>
        </w:rPr>
        <w:t xml:space="preserve"> và kịp thời biểu dương các tập thể, cá nhân thực hiện hiệu quả để tuyên truyền nhân rộng trong toàn Đoàn.</w:t>
      </w:r>
    </w:p>
    <w:p w:rsidR="0025243A" w:rsidRDefault="0025243A" w:rsidP="00181A6E">
      <w:pPr>
        <w:spacing w:before="80" w:after="60"/>
        <w:ind w:firstLine="709"/>
        <w:jc w:val="both"/>
        <w:rPr>
          <w:sz w:val="28"/>
          <w:szCs w:val="28"/>
          <w:lang w:val="pt-BR"/>
        </w:rPr>
      </w:pPr>
      <w:r>
        <w:rPr>
          <w:sz w:val="28"/>
          <w:szCs w:val="28"/>
          <w:lang w:val="nl-NL"/>
        </w:rPr>
        <w:t xml:space="preserve"> </w:t>
      </w:r>
      <w:r w:rsidR="00C60351">
        <w:rPr>
          <w:sz w:val="28"/>
          <w:szCs w:val="28"/>
          <w:lang w:val="nl-NL"/>
        </w:rPr>
        <w:t xml:space="preserve">- </w:t>
      </w:r>
      <w:r w:rsidR="00557E43" w:rsidRPr="009E53FC">
        <w:rPr>
          <w:sz w:val="28"/>
          <w:szCs w:val="28"/>
          <w:lang w:val="pt-BR"/>
        </w:rPr>
        <w:t>Chú trọng việc theo dõi, nắm bắt diễn biến tư tưởng, dư luận xã hội trong thanh thiếu nhi thông qua các trang mạng xã hội của Đoàn, kịp thời định hướng để thanh thiếu nhi không bị tác động bởi các thông tin xấu, độc, các luận điệu chốn</w:t>
      </w:r>
      <w:r w:rsidR="006B3AFA">
        <w:rPr>
          <w:sz w:val="28"/>
          <w:szCs w:val="28"/>
          <w:lang w:val="pt-BR"/>
        </w:rPr>
        <w:t xml:space="preserve">g phá, nói xấu Đảng và Nhà nước; </w:t>
      </w:r>
      <w:r w:rsidR="006840FA">
        <w:rPr>
          <w:sz w:val="28"/>
          <w:szCs w:val="28"/>
          <w:lang w:val="pt-BR"/>
        </w:rPr>
        <w:t xml:space="preserve">tiếp nhận </w:t>
      </w:r>
      <w:r w:rsidR="001D5697">
        <w:rPr>
          <w:sz w:val="28"/>
          <w:szCs w:val="28"/>
          <w:lang w:val="pt-BR"/>
        </w:rPr>
        <w:t>những phản ảnh, k</w:t>
      </w:r>
      <w:r w:rsidR="006B059D">
        <w:rPr>
          <w:sz w:val="28"/>
          <w:szCs w:val="28"/>
          <w:lang w:val="pt-BR"/>
        </w:rPr>
        <w:t>iến nghị của thanh thiếu nhi và</w:t>
      </w:r>
      <w:r w:rsidR="001D5697">
        <w:rPr>
          <w:sz w:val="28"/>
          <w:szCs w:val="28"/>
          <w:lang w:val="pt-BR"/>
        </w:rPr>
        <w:t xml:space="preserve"> nhân dân về trường hợp cán bộ Đoàn suy thoái, “tự </w:t>
      </w:r>
      <w:r w:rsidR="001D5697">
        <w:rPr>
          <w:sz w:val="28"/>
          <w:szCs w:val="28"/>
          <w:lang w:val="pt-BR"/>
        </w:rPr>
        <w:lastRenderedPageBreak/>
        <w:t>diễn biến”, “tự chuyển hóa”</w:t>
      </w:r>
      <w:r w:rsidR="007C412A">
        <w:rPr>
          <w:sz w:val="28"/>
          <w:szCs w:val="28"/>
          <w:lang w:val="pt-BR"/>
        </w:rPr>
        <w:t xml:space="preserve"> </w:t>
      </w:r>
      <w:r w:rsidR="006840FA">
        <w:rPr>
          <w:sz w:val="28"/>
          <w:szCs w:val="28"/>
          <w:lang w:val="pt-BR"/>
        </w:rPr>
        <w:t xml:space="preserve">để </w:t>
      </w:r>
      <w:r w:rsidR="006B3AFA">
        <w:rPr>
          <w:sz w:val="28"/>
          <w:szCs w:val="28"/>
          <w:lang w:val="pt-BR"/>
        </w:rPr>
        <w:t xml:space="preserve">kịp thời xử lý hoặc </w:t>
      </w:r>
      <w:r w:rsidR="006840FA">
        <w:rPr>
          <w:sz w:val="28"/>
          <w:szCs w:val="28"/>
          <w:lang w:val="pt-BR"/>
        </w:rPr>
        <w:t>kiến ng</w:t>
      </w:r>
      <w:r w:rsidR="007C412A">
        <w:rPr>
          <w:sz w:val="28"/>
          <w:szCs w:val="28"/>
          <w:lang w:val="pt-BR"/>
        </w:rPr>
        <w:t>hị cơ quan chức năng xử lý.</w:t>
      </w:r>
    </w:p>
    <w:p w:rsidR="005561E2" w:rsidRDefault="00FB76DA" w:rsidP="00181A6E">
      <w:pPr>
        <w:pStyle w:val="ListParagraph"/>
        <w:spacing w:before="80" w:after="60"/>
        <w:ind w:left="0" w:firstLine="709"/>
        <w:jc w:val="both"/>
        <w:rPr>
          <w:sz w:val="28"/>
          <w:szCs w:val="28"/>
          <w:lang w:val="pt-BR"/>
        </w:rPr>
      </w:pPr>
      <w:r w:rsidRPr="002C1FC9">
        <w:rPr>
          <w:b/>
          <w:i/>
          <w:sz w:val="28"/>
          <w:szCs w:val="28"/>
          <w:lang w:val="pt-BR"/>
        </w:rPr>
        <w:t xml:space="preserve">- </w:t>
      </w:r>
      <w:r w:rsidRPr="00FB76DA">
        <w:rPr>
          <w:sz w:val="28"/>
          <w:szCs w:val="28"/>
          <w:lang w:val="pt-BR"/>
        </w:rPr>
        <w:t>Tổ chức cho cán bộ Đoàn chủ chốt các cấp ký cam kết</w:t>
      </w:r>
      <w:r w:rsidRPr="002C1FC9">
        <w:rPr>
          <w:b/>
          <w:i/>
          <w:sz w:val="28"/>
          <w:szCs w:val="28"/>
          <w:lang w:val="pt-BR"/>
        </w:rPr>
        <w:t xml:space="preserve"> </w:t>
      </w:r>
      <w:r w:rsidRPr="00960141">
        <w:rPr>
          <w:sz w:val="28"/>
          <w:szCs w:val="28"/>
          <w:lang w:val="pt-BR"/>
        </w:rPr>
        <w:t xml:space="preserve">về việc giữ gìn phẩm chất, đạo đức, lối sống, không có biểu hiện suy thoái, “tự diễn biến”, “tự chuyển hóa” </w:t>
      </w:r>
      <w:r>
        <w:rPr>
          <w:sz w:val="28"/>
          <w:szCs w:val="28"/>
          <w:lang w:val="pt-BR"/>
        </w:rPr>
        <w:t xml:space="preserve">và xem đây là </w:t>
      </w:r>
      <w:r w:rsidR="00476524">
        <w:rPr>
          <w:sz w:val="28"/>
          <w:szCs w:val="28"/>
          <w:lang w:val="pt-BR"/>
        </w:rPr>
        <w:t>nội dung đánh giá, phân loại thi đua cuối năm.</w:t>
      </w:r>
    </w:p>
    <w:p w:rsidR="003C691D" w:rsidRPr="007F531D" w:rsidRDefault="00C76D49" w:rsidP="00CA1288">
      <w:pPr>
        <w:spacing w:before="120" w:after="120"/>
        <w:ind w:firstLine="567"/>
        <w:jc w:val="both"/>
        <w:rPr>
          <w:sz w:val="28"/>
          <w:szCs w:val="28"/>
        </w:rPr>
      </w:pPr>
      <w:r>
        <w:rPr>
          <w:sz w:val="28"/>
          <w:szCs w:val="28"/>
          <w:lang w:val="pt-BR"/>
        </w:rPr>
        <w:t xml:space="preserve">- Định kỳ tổ chức đối thoại giữa </w:t>
      </w:r>
      <w:r w:rsidR="00723925">
        <w:rPr>
          <w:sz w:val="28"/>
          <w:szCs w:val="28"/>
          <w:lang w:val="pt-BR"/>
        </w:rPr>
        <w:t xml:space="preserve">Ban </w:t>
      </w:r>
      <w:r w:rsidR="004B706A">
        <w:rPr>
          <w:sz w:val="28"/>
          <w:szCs w:val="28"/>
          <w:lang w:val="pt-BR"/>
        </w:rPr>
        <w:t>Ch</w:t>
      </w:r>
      <w:r w:rsidR="00967D86">
        <w:rPr>
          <w:sz w:val="28"/>
          <w:szCs w:val="28"/>
          <w:lang w:val="pt-BR"/>
        </w:rPr>
        <w:t>ấp hành Tỉnh đoàn với đoàn viên</w:t>
      </w:r>
      <w:r w:rsidR="004B706A">
        <w:rPr>
          <w:sz w:val="28"/>
          <w:szCs w:val="28"/>
          <w:lang w:val="pt-BR"/>
        </w:rPr>
        <w:t xml:space="preserve"> thanh niên </w:t>
      </w:r>
      <w:r w:rsidR="000F465C">
        <w:rPr>
          <w:sz w:val="28"/>
          <w:szCs w:val="28"/>
          <w:lang w:val="pt-BR"/>
        </w:rPr>
        <w:t xml:space="preserve">để </w:t>
      </w:r>
      <w:r w:rsidR="0047236A" w:rsidRPr="005055B9">
        <w:rPr>
          <w:sz w:val="28"/>
          <w:szCs w:val="28"/>
          <w:lang w:val="pt-BR"/>
        </w:rPr>
        <w:t>c</w:t>
      </w:r>
      <w:r w:rsidR="000F465C">
        <w:rPr>
          <w:sz w:val="28"/>
          <w:szCs w:val="28"/>
        </w:rPr>
        <w:t>ung cấp thông tin về các chủ trươn</w:t>
      </w:r>
      <w:r w:rsidR="00E54281">
        <w:rPr>
          <w:sz w:val="28"/>
          <w:szCs w:val="28"/>
        </w:rPr>
        <w:t>g, chính sách của Đảng, Nhà nướ</w:t>
      </w:r>
      <w:r w:rsidR="00E54281" w:rsidRPr="00411EE6">
        <w:rPr>
          <w:sz w:val="28"/>
          <w:szCs w:val="28"/>
          <w:lang w:val="pt-BR"/>
        </w:rPr>
        <w:t>c và định hướng tư tưởng</w:t>
      </w:r>
      <w:r w:rsidR="00E54281" w:rsidRPr="00E54281">
        <w:rPr>
          <w:sz w:val="28"/>
          <w:szCs w:val="28"/>
        </w:rPr>
        <w:t xml:space="preserve"> </w:t>
      </w:r>
      <w:r w:rsidR="00E54281">
        <w:rPr>
          <w:sz w:val="28"/>
          <w:szCs w:val="28"/>
        </w:rPr>
        <w:t>thanh niên</w:t>
      </w:r>
      <w:r w:rsidR="00411EE6" w:rsidRPr="007012C2">
        <w:rPr>
          <w:sz w:val="28"/>
          <w:szCs w:val="28"/>
          <w:lang w:val="pt-BR"/>
        </w:rPr>
        <w:t xml:space="preserve">; </w:t>
      </w:r>
      <w:r w:rsidR="007012C2">
        <w:rPr>
          <w:sz w:val="28"/>
          <w:szCs w:val="28"/>
          <w:lang w:val="pt-BR"/>
        </w:rPr>
        <w:t xml:space="preserve">tiếp tục tham mưu cho </w:t>
      </w:r>
      <w:r w:rsidR="00967D86">
        <w:rPr>
          <w:sz w:val="28"/>
          <w:szCs w:val="28"/>
          <w:lang w:val="pt-BR"/>
        </w:rPr>
        <w:t xml:space="preserve">Thường trực Tỉnh ủy, lãnh đạo Ủy ban nhân dân tỉnh </w:t>
      </w:r>
      <w:r w:rsidR="007012C2">
        <w:rPr>
          <w:sz w:val="28"/>
          <w:szCs w:val="28"/>
          <w:lang w:val="pt-BR"/>
        </w:rPr>
        <w:t xml:space="preserve">tham gia đối thoại </w:t>
      </w:r>
      <w:r w:rsidR="00F30974">
        <w:rPr>
          <w:sz w:val="28"/>
          <w:szCs w:val="28"/>
          <w:lang w:val="pt-BR"/>
        </w:rPr>
        <w:t>giữa lãnh đạo tỉnh với cán bộ Đoàn, đoàn viên</w:t>
      </w:r>
      <w:r w:rsidR="00304BDF">
        <w:rPr>
          <w:sz w:val="28"/>
          <w:szCs w:val="28"/>
          <w:lang w:val="pt-BR"/>
        </w:rPr>
        <w:t xml:space="preserve"> </w:t>
      </w:r>
      <w:r w:rsidR="007012C2">
        <w:rPr>
          <w:sz w:val="28"/>
          <w:szCs w:val="28"/>
          <w:lang w:val="pt-BR"/>
        </w:rPr>
        <w:t>thanh niên</w:t>
      </w:r>
      <w:r w:rsidR="004A18B8" w:rsidRPr="004A18B8">
        <w:rPr>
          <w:sz w:val="28"/>
          <w:szCs w:val="28"/>
        </w:rPr>
        <w:t xml:space="preserve"> </w:t>
      </w:r>
      <w:r w:rsidR="004A18B8" w:rsidRPr="005C1653">
        <w:rPr>
          <w:sz w:val="28"/>
          <w:szCs w:val="28"/>
          <w:lang w:val="pt-BR"/>
        </w:rPr>
        <w:t xml:space="preserve">để tuổi trẻ </w:t>
      </w:r>
      <w:r w:rsidR="004A18B8" w:rsidRPr="00033E8B">
        <w:rPr>
          <w:sz w:val="28"/>
          <w:szCs w:val="28"/>
        </w:rPr>
        <w:t>nắm bắt</w:t>
      </w:r>
      <w:r w:rsidR="005C1653" w:rsidRPr="007C7F4C">
        <w:rPr>
          <w:sz w:val="28"/>
          <w:szCs w:val="28"/>
          <w:lang w:val="pt-BR"/>
        </w:rPr>
        <w:t xml:space="preserve"> thêm</w:t>
      </w:r>
      <w:r w:rsidR="004A18B8" w:rsidRPr="00033E8B">
        <w:rPr>
          <w:sz w:val="28"/>
          <w:szCs w:val="28"/>
        </w:rPr>
        <w:t xml:space="preserve"> những chủ trương, chính sách của tỉnh </w:t>
      </w:r>
      <w:r w:rsidR="00B64848">
        <w:rPr>
          <w:color w:val="000000"/>
          <w:sz w:val="28"/>
          <w:szCs w:val="28"/>
        </w:rPr>
        <w:t>về phát triển kinh tế, xã hội</w:t>
      </w:r>
      <w:r w:rsidR="00B64848" w:rsidRPr="00B64848">
        <w:rPr>
          <w:color w:val="000000"/>
          <w:sz w:val="28"/>
          <w:szCs w:val="28"/>
          <w:lang w:val="pt-BR"/>
        </w:rPr>
        <w:t xml:space="preserve">, </w:t>
      </w:r>
      <w:r w:rsidR="004A18B8" w:rsidRPr="00033E8B">
        <w:rPr>
          <w:color w:val="000000"/>
          <w:sz w:val="28"/>
          <w:szCs w:val="28"/>
        </w:rPr>
        <w:t>về công tác chăm lo, phát huy nguồn lực thanh niên</w:t>
      </w:r>
      <w:r w:rsidR="004A18B8" w:rsidRPr="00033E8B">
        <w:rPr>
          <w:sz w:val="28"/>
          <w:szCs w:val="28"/>
        </w:rPr>
        <w:t xml:space="preserve"> của tỉnh</w:t>
      </w:r>
      <w:r w:rsidR="007C7F4C" w:rsidRPr="00CA1288">
        <w:rPr>
          <w:sz w:val="28"/>
          <w:szCs w:val="28"/>
          <w:lang w:val="pt-BR"/>
        </w:rPr>
        <w:t xml:space="preserve">, </w:t>
      </w:r>
      <w:r w:rsidR="004A18B8">
        <w:rPr>
          <w:sz w:val="28"/>
          <w:szCs w:val="28"/>
        </w:rPr>
        <w:t xml:space="preserve">tạo điều kiện để thanh niên </w:t>
      </w:r>
      <w:r w:rsidR="004A18B8" w:rsidRPr="00033E8B">
        <w:rPr>
          <w:sz w:val="28"/>
          <w:szCs w:val="28"/>
        </w:rPr>
        <w:t>bày tỏ</w:t>
      </w:r>
      <w:r w:rsidR="004A18B8">
        <w:rPr>
          <w:sz w:val="28"/>
          <w:szCs w:val="28"/>
        </w:rPr>
        <w:t xml:space="preserve"> những tâm tư nguyện vọng</w:t>
      </w:r>
      <w:r w:rsidR="004A18B8" w:rsidRPr="00033E8B">
        <w:rPr>
          <w:sz w:val="28"/>
          <w:szCs w:val="28"/>
        </w:rPr>
        <w:t xml:space="preserve">, </w:t>
      </w:r>
      <w:r w:rsidR="004A18B8">
        <w:rPr>
          <w:sz w:val="28"/>
          <w:szCs w:val="28"/>
        </w:rPr>
        <w:t xml:space="preserve">những </w:t>
      </w:r>
      <w:r w:rsidR="004A18B8" w:rsidRPr="00033E8B">
        <w:rPr>
          <w:sz w:val="28"/>
          <w:szCs w:val="28"/>
        </w:rPr>
        <w:t xml:space="preserve">đề xuất, </w:t>
      </w:r>
      <w:r w:rsidR="004A18B8" w:rsidRPr="00033E8B">
        <w:rPr>
          <w:color w:val="000000"/>
          <w:sz w:val="28"/>
          <w:szCs w:val="28"/>
          <w:shd w:val="clear" w:color="auto" w:fill="FFFFFF"/>
        </w:rPr>
        <w:t xml:space="preserve">kiến nghị </w:t>
      </w:r>
      <w:r w:rsidR="004A18B8">
        <w:rPr>
          <w:sz w:val="28"/>
          <w:szCs w:val="28"/>
        </w:rPr>
        <w:t xml:space="preserve">liên quan đến </w:t>
      </w:r>
      <w:r w:rsidR="004A18B8" w:rsidRPr="00033E8B">
        <w:rPr>
          <w:sz w:val="28"/>
          <w:szCs w:val="28"/>
        </w:rPr>
        <w:t xml:space="preserve">thanh niên </w:t>
      </w:r>
      <w:r w:rsidR="004A18B8" w:rsidRPr="00033E8B">
        <w:rPr>
          <w:color w:val="000000"/>
          <w:sz w:val="28"/>
          <w:szCs w:val="28"/>
          <w:shd w:val="clear" w:color="auto" w:fill="FFFFFF"/>
        </w:rPr>
        <w:t>để được định hướng, giải quyết kịp thời.</w:t>
      </w:r>
    </w:p>
    <w:p w:rsidR="00A75D52" w:rsidRPr="00960141" w:rsidRDefault="005561E2" w:rsidP="00181A6E">
      <w:pPr>
        <w:tabs>
          <w:tab w:val="left" w:pos="567"/>
        </w:tabs>
        <w:spacing w:before="80" w:after="60"/>
        <w:ind w:firstLine="709"/>
        <w:jc w:val="both"/>
        <w:rPr>
          <w:bCs/>
          <w:spacing w:val="-2"/>
          <w:sz w:val="28"/>
          <w:szCs w:val="28"/>
          <w:lang w:eastAsia="x-none"/>
        </w:rPr>
      </w:pPr>
      <w:r w:rsidRPr="004F27A0">
        <w:rPr>
          <w:b/>
          <w:bCs/>
          <w:sz w:val="28"/>
          <w:szCs w:val="28"/>
          <w:lang w:val="pt-BR" w:eastAsia="x-none"/>
        </w:rPr>
        <w:tab/>
      </w:r>
      <w:r w:rsidR="00A75D52" w:rsidRPr="00960141">
        <w:rPr>
          <w:b/>
          <w:bCs/>
          <w:sz w:val="28"/>
          <w:szCs w:val="28"/>
          <w:lang w:eastAsia="x-none"/>
        </w:rPr>
        <w:t>2. Hình thức</w:t>
      </w:r>
    </w:p>
    <w:p w:rsidR="00A75D52" w:rsidRPr="0009581D" w:rsidRDefault="00A75D52" w:rsidP="00181A6E">
      <w:pPr>
        <w:shd w:val="clear" w:color="auto" w:fill="FFFFFF"/>
        <w:spacing w:before="80" w:after="60"/>
        <w:ind w:firstLine="709"/>
        <w:jc w:val="both"/>
        <w:rPr>
          <w:b/>
          <w:bCs/>
          <w:color w:val="000000"/>
          <w:sz w:val="28"/>
          <w:szCs w:val="28"/>
        </w:rPr>
      </w:pPr>
      <w:r w:rsidRPr="00960141">
        <w:rPr>
          <w:rFonts w:eastAsia="Calibri"/>
          <w:b/>
          <w:i/>
          <w:sz w:val="28"/>
          <w:szCs w:val="28"/>
          <w:lang w:eastAsia="en-US"/>
        </w:rPr>
        <w:t>- Tổ chức hội nghị</w:t>
      </w:r>
      <w:r w:rsidRPr="00960141">
        <w:rPr>
          <w:rFonts w:eastAsia="Calibri"/>
          <w:b/>
          <w:sz w:val="28"/>
          <w:szCs w:val="28"/>
          <w:lang w:eastAsia="en-US"/>
        </w:rPr>
        <w:t xml:space="preserve"> </w:t>
      </w:r>
      <w:r w:rsidR="001A4001" w:rsidRPr="00E07F25">
        <w:rPr>
          <w:b/>
          <w:bCs/>
          <w:i/>
          <w:color w:val="000000"/>
          <w:sz w:val="28"/>
          <w:szCs w:val="28"/>
        </w:rPr>
        <w:t xml:space="preserve">học tập, quán triệt </w:t>
      </w:r>
      <w:r w:rsidR="002804AF" w:rsidRPr="00A54715">
        <w:rPr>
          <w:b/>
          <w:bCs/>
          <w:i/>
          <w:color w:val="000000"/>
          <w:sz w:val="28"/>
          <w:szCs w:val="28"/>
        </w:rPr>
        <w:t xml:space="preserve">Nghị quyết </w:t>
      </w:r>
      <w:r w:rsidR="001A4001" w:rsidRPr="00E07F25">
        <w:rPr>
          <w:b/>
          <w:bCs/>
          <w:i/>
          <w:color w:val="000000"/>
          <w:sz w:val="28"/>
          <w:szCs w:val="28"/>
        </w:rPr>
        <w:t>Hội nghị lần thứ 4 Ban Chấp hành Trung ương Đảng (khóa XII)</w:t>
      </w:r>
      <w:r w:rsidR="00F06488" w:rsidRPr="00F06488">
        <w:rPr>
          <w:b/>
          <w:bCs/>
          <w:color w:val="000000"/>
          <w:sz w:val="28"/>
          <w:szCs w:val="28"/>
        </w:rPr>
        <w:t xml:space="preserve">, </w:t>
      </w:r>
      <w:r w:rsidR="00F06488" w:rsidRPr="008228D8">
        <w:rPr>
          <w:bCs/>
          <w:color w:val="000000"/>
          <w:sz w:val="28"/>
          <w:szCs w:val="28"/>
        </w:rPr>
        <w:t xml:space="preserve">trong đó </w:t>
      </w:r>
      <w:r w:rsidR="009E4054" w:rsidRPr="00960141">
        <w:rPr>
          <w:rFonts w:eastAsia="Calibri"/>
          <w:sz w:val="28"/>
          <w:szCs w:val="28"/>
          <w:lang w:eastAsia="en-US"/>
        </w:rPr>
        <w:t xml:space="preserve">đảm bảo </w:t>
      </w:r>
      <w:r w:rsidR="00544509" w:rsidRPr="00960141">
        <w:rPr>
          <w:rFonts w:eastAsia="Calibri"/>
          <w:sz w:val="28"/>
          <w:szCs w:val="28"/>
          <w:lang w:eastAsia="en-US"/>
        </w:rPr>
        <w:t xml:space="preserve">tuyên truyền đầy đủ </w:t>
      </w:r>
      <w:r w:rsidR="008228D8" w:rsidRPr="006D237C">
        <w:rPr>
          <w:rFonts w:eastAsia="Calibri"/>
          <w:sz w:val="28"/>
          <w:szCs w:val="28"/>
          <w:lang w:eastAsia="en-US"/>
        </w:rPr>
        <w:t xml:space="preserve">cho cán bộ, đoàn viên thanh niên về </w:t>
      </w:r>
      <w:r w:rsidR="009E4054" w:rsidRPr="00960141">
        <w:rPr>
          <w:spacing w:val="-2"/>
          <w:sz w:val="28"/>
          <w:szCs w:val="28"/>
          <w:lang w:val="nl-NL"/>
        </w:rPr>
        <w:t xml:space="preserve">12 nhiệm vụ tổng quát, 6 nhiệm vụ </w:t>
      </w:r>
      <w:r w:rsidR="009E4054" w:rsidRPr="0009581D">
        <w:rPr>
          <w:sz w:val="28"/>
          <w:szCs w:val="28"/>
          <w:lang w:val="nl-NL"/>
        </w:rPr>
        <w:t xml:space="preserve">trọng tâm, 10 nhiệm vụ về công tác xây dựng Đảng được nêu trong văn kiện Đại hội XII của Đảng; các chủ trương, giải pháp thực hiện Nghị quyết Hội nghị Trung ương 4 </w:t>
      </w:r>
      <w:r w:rsidR="003D3466" w:rsidRPr="0009581D">
        <w:rPr>
          <w:sz w:val="28"/>
          <w:szCs w:val="28"/>
          <w:lang w:val="nl-NL"/>
        </w:rPr>
        <w:t>(</w:t>
      </w:r>
      <w:r w:rsidR="009E4054" w:rsidRPr="0009581D">
        <w:rPr>
          <w:sz w:val="28"/>
          <w:szCs w:val="28"/>
          <w:lang w:val="nl-NL"/>
        </w:rPr>
        <w:t>khóa XII</w:t>
      </w:r>
      <w:r w:rsidR="003D3466" w:rsidRPr="0009581D">
        <w:rPr>
          <w:sz w:val="28"/>
          <w:szCs w:val="28"/>
          <w:lang w:val="nl-NL"/>
        </w:rPr>
        <w:t>)</w:t>
      </w:r>
      <w:r w:rsidR="009E4054" w:rsidRPr="0009581D">
        <w:rPr>
          <w:sz w:val="28"/>
          <w:szCs w:val="28"/>
          <w:lang w:val="nl-NL"/>
        </w:rPr>
        <w:t xml:space="preserve"> liên quan đến </w:t>
      </w:r>
      <w:r w:rsidR="00377EA3" w:rsidRPr="0009581D">
        <w:rPr>
          <w:sz w:val="28"/>
          <w:szCs w:val="28"/>
          <w:lang w:val="nl-NL"/>
        </w:rPr>
        <w:t xml:space="preserve">thanh niên </w:t>
      </w:r>
      <w:r w:rsidR="00CC02A7" w:rsidRPr="0009581D">
        <w:rPr>
          <w:sz w:val="28"/>
          <w:szCs w:val="28"/>
          <w:lang w:val="nl-NL"/>
        </w:rPr>
        <w:t>để cán bộ, đoàn</w:t>
      </w:r>
      <w:r w:rsidR="003C359A" w:rsidRPr="0009581D">
        <w:rPr>
          <w:sz w:val="28"/>
          <w:szCs w:val="28"/>
          <w:lang w:val="nl-NL"/>
        </w:rPr>
        <w:t xml:space="preserve"> viên thanh niên làm theo</w:t>
      </w:r>
      <w:r w:rsidR="009C73B5" w:rsidRPr="0009581D">
        <w:rPr>
          <w:rFonts w:eastAsia="Calibri"/>
          <w:sz w:val="28"/>
          <w:szCs w:val="28"/>
          <w:lang w:eastAsia="en-US"/>
        </w:rPr>
        <w:t>.</w:t>
      </w:r>
    </w:p>
    <w:p w:rsidR="00A75D52" w:rsidRPr="005C0161" w:rsidRDefault="00A75D52" w:rsidP="00181A6E">
      <w:pPr>
        <w:pStyle w:val="ListParagraph"/>
        <w:spacing w:before="80" w:after="60"/>
        <w:ind w:left="0" w:firstLine="709"/>
        <w:jc w:val="both"/>
        <w:rPr>
          <w:sz w:val="28"/>
          <w:szCs w:val="28"/>
        </w:rPr>
      </w:pPr>
      <w:r w:rsidRPr="00960141">
        <w:rPr>
          <w:rFonts w:eastAsia="Calibri"/>
          <w:b/>
          <w:i/>
          <w:sz w:val="28"/>
          <w:szCs w:val="28"/>
          <w:lang w:eastAsia="en-US"/>
        </w:rPr>
        <w:t xml:space="preserve">- Tổ chức các hình thức </w:t>
      </w:r>
      <w:r w:rsidR="002B6A9A" w:rsidRPr="002B6A9A">
        <w:rPr>
          <w:rFonts w:eastAsia="Calibri"/>
          <w:b/>
          <w:i/>
          <w:sz w:val="28"/>
          <w:szCs w:val="28"/>
          <w:lang w:eastAsia="en-US"/>
        </w:rPr>
        <w:t xml:space="preserve">tuyên truyền </w:t>
      </w:r>
      <w:r w:rsidRPr="001426B2">
        <w:rPr>
          <w:rFonts w:eastAsia="Calibri"/>
          <w:b/>
          <w:i/>
          <w:sz w:val="28"/>
          <w:szCs w:val="28"/>
          <w:lang w:eastAsia="en-US"/>
        </w:rPr>
        <w:t xml:space="preserve">phù hợp </w:t>
      </w:r>
      <w:r w:rsidRPr="00960141">
        <w:rPr>
          <w:rFonts w:eastAsia="Calibri"/>
          <w:sz w:val="28"/>
          <w:szCs w:val="28"/>
          <w:lang w:eastAsia="en-US"/>
        </w:rPr>
        <w:t>với đối tượng, điều kiện thực tế của địa phương, đơn vị</w:t>
      </w:r>
      <w:r w:rsidR="00AC0A90" w:rsidRPr="00AC0A90">
        <w:rPr>
          <w:rFonts w:eastAsia="Calibri"/>
          <w:sz w:val="28"/>
          <w:szCs w:val="28"/>
          <w:lang w:eastAsia="en-US"/>
        </w:rPr>
        <w:t>:</w:t>
      </w:r>
      <w:r w:rsidR="009A5FF2" w:rsidRPr="001426B2">
        <w:rPr>
          <w:sz w:val="28"/>
          <w:szCs w:val="28"/>
          <w:lang w:val="pt-BR"/>
        </w:rPr>
        <w:t xml:space="preserve"> </w:t>
      </w:r>
      <w:r w:rsidR="00AC0A90" w:rsidRPr="001426B2">
        <w:rPr>
          <w:sz w:val="28"/>
          <w:szCs w:val="28"/>
          <w:lang w:val="pt-BR"/>
        </w:rPr>
        <w:t>Thi</w:t>
      </w:r>
      <w:r w:rsidR="007342EC">
        <w:rPr>
          <w:sz w:val="28"/>
          <w:szCs w:val="28"/>
          <w:lang w:val="pt-BR"/>
        </w:rPr>
        <w:t xml:space="preserve"> </w:t>
      </w:r>
      <w:r w:rsidR="000B0758">
        <w:rPr>
          <w:sz w:val="28"/>
          <w:szCs w:val="28"/>
          <w:lang w:val="pt-BR"/>
        </w:rPr>
        <w:t>tìm hiểu kiến thức</w:t>
      </w:r>
      <w:r w:rsidR="0010441C">
        <w:rPr>
          <w:sz w:val="28"/>
          <w:szCs w:val="28"/>
          <w:lang w:val="pt-BR"/>
        </w:rPr>
        <w:t xml:space="preserve">, </w:t>
      </w:r>
      <w:r w:rsidR="009A5FF2" w:rsidRPr="001426B2">
        <w:rPr>
          <w:sz w:val="28"/>
          <w:szCs w:val="28"/>
          <w:lang w:val="pt-BR"/>
        </w:rPr>
        <w:t xml:space="preserve">hỏi </w:t>
      </w:r>
      <w:r w:rsidR="00ED2A9B" w:rsidRPr="001426B2">
        <w:rPr>
          <w:sz w:val="28"/>
          <w:szCs w:val="28"/>
          <w:lang w:val="pt-BR"/>
        </w:rPr>
        <w:t>-</w:t>
      </w:r>
      <w:r w:rsidR="009A5FF2" w:rsidRPr="001426B2">
        <w:rPr>
          <w:sz w:val="28"/>
          <w:szCs w:val="28"/>
          <w:lang w:val="pt-BR"/>
        </w:rPr>
        <w:t xml:space="preserve"> đáp các kiến thức về </w:t>
      </w:r>
      <w:r w:rsidR="00DB0EA3" w:rsidRPr="001426B2">
        <w:rPr>
          <w:spacing w:val="-2"/>
          <w:sz w:val="28"/>
          <w:szCs w:val="28"/>
          <w:lang w:val="nl-NL"/>
        </w:rPr>
        <w:t>Nghị quyết Hội nghị Trung ương 4 (khóa XII)</w:t>
      </w:r>
      <w:r w:rsidR="00B469DD">
        <w:rPr>
          <w:spacing w:val="-2"/>
          <w:sz w:val="28"/>
          <w:szCs w:val="28"/>
          <w:lang w:val="nl-NL"/>
        </w:rPr>
        <w:t xml:space="preserve"> gắn với</w:t>
      </w:r>
      <w:r w:rsidR="0066562D">
        <w:rPr>
          <w:spacing w:val="-2"/>
          <w:sz w:val="28"/>
          <w:szCs w:val="28"/>
          <w:lang w:val="nl-NL"/>
        </w:rPr>
        <w:t xml:space="preserve"> các buổi sinh hoạt chi đoàn</w:t>
      </w:r>
      <w:r w:rsidR="00AC0A90" w:rsidRPr="00AC0A90">
        <w:rPr>
          <w:bCs/>
          <w:color w:val="000000"/>
          <w:sz w:val="28"/>
          <w:szCs w:val="28"/>
        </w:rPr>
        <w:t xml:space="preserve">; </w:t>
      </w:r>
      <w:r w:rsidR="0002422C">
        <w:rPr>
          <w:sz w:val="28"/>
          <w:szCs w:val="28"/>
          <w:lang w:val="pt-BR"/>
        </w:rPr>
        <w:t xml:space="preserve">trọng tâm </w:t>
      </w:r>
      <w:r w:rsidR="00AC0A90" w:rsidRPr="001426B2">
        <w:rPr>
          <w:sz w:val="28"/>
          <w:szCs w:val="28"/>
          <w:lang w:val="pt-BR"/>
        </w:rPr>
        <w:t>tuyên truyền về 27 biểu hiện suy thoái</w:t>
      </w:r>
      <w:r w:rsidR="00847BD1">
        <w:rPr>
          <w:sz w:val="28"/>
          <w:szCs w:val="28"/>
          <w:lang w:val="pt-BR"/>
        </w:rPr>
        <w:t xml:space="preserve"> </w:t>
      </w:r>
      <w:r w:rsidR="00847BD1">
        <w:rPr>
          <w:b/>
          <w:bCs/>
          <w:color w:val="000711"/>
          <w:sz w:val="27"/>
          <w:szCs w:val="27"/>
        </w:rPr>
        <w:t>v</w:t>
      </w:r>
      <w:r w:rsidR="00847BD1" w:rsidRPr="00AD7E09">
        <w:rPr>
          <w:bCs/>
          <w:color w:val="000711"/>
          <w:sz w:val="27"/>
          <w:szCs w:val="27"/>
        </w:rPr>
        <w:t>ề tư tưởn</w:t>
      </w:r>
      <w:r w:rsidR="0081322A" w:rsidRPr="00AD7E09">
        <w:rPr>
          <w:bCs/>
          <w:color w:val="000711"/>
          <w:sz w:val="27"/>
          <w:szCs w:val="27"/>
        </w:rPr>
        <w:t xml:space="preserve">g chính trị, đạo đức, lối sống </w:t>
      </w:r>
      <w:r w:rsidR="0055519B" w:rsidRPr="00AD7E09">
        <w:rPr>
          <w:bCs/>
          <w:color w:val="000711"/>
          <w:sz w:val="27"/>
          <w:szCs w:val="27"/>
        </w:rPr>
        <w:t>và những biểu hiện</w:t>
      </w:r>
      <w:r w:rsidR="0055519B" w:rsidRPr="00C5687C">
        <w:rPr>
          <w:b/>
          <w:bCs/>
          <w:color w:val="000711"/>
          <w:sz w:val="27"/>
          <w:szCs w:val="27"/>
        </w:rPr>
        <w:t xml:space="preserve"> </w:t>
      </w:r>
      <w:r w:rsidR="00AC0A90" w:rsidRPr="001426B2">
        <w:rPr>
          <w:sz w:val="28"/>
          <w:szCs w:val="28"/>
          <w:lang w:val="pt-BR"/>
        </w:rPr>
        <w:t>“tự diễn biến”,</w:t>
      </w:r>
      <w:r w:rsidR="00C9041B">
        <w:rPr>
          <w:sz w:val="28"/>
          <w:szCs w:val="28"/>
          <w:lang w:val="pt-BR"/>
        </w:rPr>
        <w:t xml:space="preserve"> “tự chuyển hóa”.</w:t>
      </w:r>
    </w:p>
    <w:p w:rsidR="00B86E61" w:rsidRPr="00960141" w:rsidRDefault="00A75D52" w:rsidP="00181A6E">
      <w:pPr>
        <w:tabs>
          <w:tab w:val="left" w:pos="567"/>
        </w:tabs>
        <w:spacing w:before="80" w:after="60"/>
        <w:ind w:firstLine="709"/>
        <w:jc w:val="both"/>
        <w:rPr>
          <w:sz w:val="28"/>
          <w:szCs w:val="28"/>
          <w:lang w:val="nl-NL" w:eastAsia="en-US"/>
        </w:rPr>
      </w:pPr>
      <w:r w:rsidRPr="00960141">
        <w:rPr>
          <w:rFonts w:eastAsia="Calibri"/>
          <w:b/>
          <w:i/>
          <w:sz w:val="28"/>
          <w:szCs w:val="28"/>
          <w:lang w:eastAsia="en-US"/>
        </w:rPr>
        <w:t>- Truyền thông trên các kênh thông tin tuyên truyền của Đoàn:</w:t>
      </w:r>
      <w:r w:rsidRPr="00960141">
        <w:rPr>
          <w:rFonts w:eastAsia="Calibri"/>
          <w:sz w:val="28"/>
          <w:szCs w:val="28"/>
          <w:lang w:eastAsia="en-US"/>
        </w:rPr>
        <w:t xml:space="preserve"> Đăng tải các bài viết học tập, quán triệt tuyên truyền Nghị quyết </w:t>
      </w:r>
      <w:r w:rsidR="005F03D7" w:rsidRPr="00960141">
        <w:rPr>
          <w:spacing w:val="-2"/>
          <w:sz w:val="28"/>
          <w:szCs w:val="28"/>
          <w:lang w:val="nl-NL"/>
        </w:rPr>
        <w:t xml:space="preserve">Hội nghị </w:t>
      </w:r>
      <w:r w:rsidRPr="00960141">
        <w:rPr>
          <w:rFonts w:eastAsia="Calibri"/>
          <w:sz w:val="28"/>
          <w:szCs w:val="28"/>
          <w:lang w:eastAsia="en-US"/>
        </w:rPr>
        <w:t xml:space="preserve">Trung ương 4 </w:t>
      </w:r>
      <w:r w:rsidR="003545F1" w:rsidRPr="003545F1">
        <w:rPr>
          <w:rFonts w:eastAsia="Calibri"/>
          <w:sz w:val="28"/>
          <w:szCs w:val="28"/>
          <w:lang w:eastAsia="en-US"/>
        </w:rPr>
        <w:t>(</w:t>
      </w:r>
      <w:r w:rsidRPr="00960141">
        <w:rPr>
          <w:rFonts w:eastAsia="Calibri"/>
          <w:sz w:val="28"/>
          <w:szCs w:val="28"/>
          <w:lang w:eastAsia="en-US"/>
        </w:rPr>
        <w:t>khóa XII</w:t>
      </w:r>
      <w:r w:rsidR="003545F1" w:rsidRPr="003545F1">
        <w:rPr>
          <w:rFonts w:eastAsia="Calibri"/>
          <w:sz w:val="28"/>
          <w:szCs w:val="28"/>
          <w:lang w:eastAsia="en-US"/>
        </w:rPr>
        <w:t>)</w:t>
      </w:r>
      <w:r w:rsidRPr="00960141">
        <w:rPr>
          <w:rFonts w:eastAsia="Calibri"/>
          <w:sz w:val="28"/>
          <w:szCs w:val="28"/>
          <w:lang w:eastAsia="en-US"/>
        </w:rPr>
        <w:t xml:space="preserve"> trên </w:t>
      </w:r>
      <w:r w:rsidRPr="00960141">
        <w:rPr>
          <w:sz w:val="28"/>
          <w:szCs w:val="28"/>
          <w:lang w:val="nl-NL" w:eastAsia="en-US"/>
        </w:rPr>
        <w:t xml:space="preserve">website </w:t>
      </w:r>
      <w:r w:rsidRPr="00960141">
        <w:rPr>
          <w:sz w:val="28"/>
          <w:szCs w:val="28"/>
          <w:u w:val="single"/>
          <w:lang w:val="nl-NL" w:eastAsia="en-US"/>
        </w:rPr>
        <w:t>tuoitrebinhdinh.vn</w:t>
      </w:r>
      <w:r w:rsidRPr="00960141">
        <w:rPr>
          <w:sz w:val="28"/>
          <w:szCs w:val="28"/>
          <w:lang w:val="nl-NL" w:eastAsia="en-US"/>
        </w:rPr>
        <w:t xml:space="preserve">, Bản tin Tuổi trẻ Bình Định, chuyên mục Truyền hình thanh niên, chuyên mục </w:t>
      </w:r>
      <w:r w:rsidR="00B13DAF" w:rsidRPr="00960141">
        <w:rPr>
          <w:sz w:val="28"/>
          <w:szCs w:val="28"/>
          <w:lang w:val="nl-NL" w:eastAsia="en-US"/>
        </w:rPr>
        <w:t xml:space="preserve">Phát </w:t>
      </w:r>
      <w:r w:rsidRPr="00960141">
        <w:rPr>
          <w:sz w:val="28"/>
          <w:szCs w:val="28"/>
          <w:lang w:val="nl-NL" w:eastAsia="en-US"/>
        </w:rPr>
        <w:t xml:space="preserve">thanh thanh niên... </w:t>
      </w:r>
    </w:p>
    <w:p w:rsidR="00A75D52" w:rsidRPr="00960141" w:rsidRDefault="00A75D52" w:rsidP="00181A6E">
      <w:pPr>
        <w:spacing w:before="80" w:after="60"/>
        <w:ind w:firstLine="709"/>
        <w:jc w:val="both"/>
        <w:rPr>
          <w:sz w:val="28"/>
          <w:szCs w:val="28"/>
          <w:lang w:val="nl-NL"/>
        </w:rPr>
      </w:pPr>
      <w:r w:rsidRPr="00960141">
        <w:rPr>
          <w:b/>
          <w:i/>
          <w:sz w:val="28"/>
          <w:szCs w:val="28"/>
          <w:lang w:val="nl-NL"/>
        </w:rPr>
        <w:t>- Tuyên truyền thông qua đội ngũ báo cáo viên các cấp của Đoàn:</w:t>
      </w:r>
      <w:r w:rsidRPr="00960141">
        <w:rPr>
          <w:sz w:val="28"/>
          <w:szCs w:val="28"/>
          <w:lang w:val="nl-NL"/>
        </w:rPr>
        <w:t xml:space="preserve"> Tổ chức tập huấn báo cáo viên cấp tỉnh và trang bị các tài liệu về </w:t>
      </w:r>
      <w:r w:rsidRPr="00960141">
        <w:rPr>
          <w:rFonts w:eastAsia="Calibri"/>
          <w:sz w:val="28"/>
          <w:szCs w:val="28"/>
          <w:lang w:eastAsia="en-US"/>
        </w:rPr>
        <w:t xml:space="preserve">Nghị quyết </w:t>
      </w:r>
      <w:r w:rsidR="00240446" w:rsidRPr="00716762">
        <w:rPr>
          <w:rFonts w:eastAsia="Calibri"/>
          <w:sz w:val="28"/>
          <w:szCs w:val="28"/>
          <w:lang w:val="nl-NL" w:eastAsia="en-US"/>
        </w:rPr>
        <w:t xml:space="preserve">Hội nghị </w:t>
      </w:r>
      <w:r w:rsidRPr="00960141">
        <w:rPr>
          <w:rFonts w:eastAsia="Calibri"/>
          <w:sz w:val="28"/>
          <w:szCs w:val="28"/>
          <w:lang w:val="nl-NL" w:eastAsia="en-US"/>
        </w:rPr>
        <w:t xml:space="preserve">Trung ương 4 </w:t>
      </w:r>
      <w:r w:rsidR="003545F1">
        <w:rPr>
          <w:rFonts w:eastAsia="Calibri"/>
          <w:sz w:val="28"/>
          <w:szCs w:val="28"/>
          <w:lang w:val="nl-NL" w:eastAsia="en-US"/>
        </w:rPr>
        <w:t>(</w:t>
      </w:r>
      <w:r w:rsidRPr="00960141">
        <w:rPr>
          <w:rFonts w:eastAsia="Calibri"/>
          <w:sz w:val="28"/>
          <w:szCs w:val="28"/>
          <w:lang w:val="nl-NL" w:eastAsia="en-US"/>
        </w:rPr>
        <w:t>khóa XII</w:t>
      </w:r>
      <w:r w:rsidR="003545F1">
        <w:rPr>
          <w:rFonts w:eastAsia="Calibri"/>
          <w:sz w:val="28"/>
          <w:szCs w:val="28"/>
          <w:lang w:val="nl-NL" w:eastAsia="en-US"/>
        </w:rPr>
        <w:t>)</w:t>
      </w:r>
      <w:r w:rsidRPr="00960141">
        <w:rPr>
          <w:rFonts w:eastAsia="Calibri"/>
          <w:sz w:val="28"/>
          <w:szCs w:val="28"/>
          <w:lang w:val="nl-NL" w:eastAsia="en-US"/>
        </w:rPr>
        <w:t xml:space="preserve"> </w:t>
      </w:r>
      <w:r w:rsidRPr="00960141">
        <w:rPr>
          <w:sz w:val="28"/>
          <w:szCs w:val="28"/>
          <w:lang w:val="nl-NL"/>
        </w:rPr>
        <w:t>cho báo cáo viên cấp huyện, cơ sở để phục vụ tốt hơn cho công tác tuyên truyền</w:t>
      </w:r>
      <w:r w:rsidR="003545F1">
        <w:rPr>
          <w:sz w:val="28"/>
          <w:szCs w:val="28"/>
          <w:lang w:val="nl-NL"/>
        </w:rPr>
        <w:t xml:space="preserve">, </w:t>
      </w:r>
      <w:r w:rsidR="006C5FC0" w:rsidRPr="00960141">
        <w:rPr>
          <w:sz w:val="28"/>
          <w:szCs w:val="28"/>
          <w:lang w:val="nl-NL"/>
        </w:rPr>
        <w:t xml:space="preserve">nắm bắt </w:t>
      </w:r>
      <w:r w:rsidR="003545F1">
        <w:rPr>
          <w:sz w:val="28"/>
          <w:szCs w:val="28"/>
          <w:lang w:val="nl-NL"/>
        </w:rPr>
        <w:t xml:space="preserve">và định hướng </w:t>
      </w:r>
      <w:r w:rsidR="006C5FC0" w:rsidRPr="00960141">
        <w:rPr>
          <w:sz w:val="28"/>
          <w:szCs w:val="28"/>
          <w:lang w:val="nl-NL"/>
        </w:rPr>
        <w:t>tư tưởng thanh niên</w:t>
      </w:r>
      <w:r w:rsidRPr="00960141">
        <w:rPr>
          <w:sz w:val="28"/>
          <w:szCs w:val="28"/>
          <w:lang w:val="nl-NL"/>
        </w:rPr>
        <w:t xml:space="preserve"> tại địa phương, đơn vị.</w:t>
      </w:r>
    </w:p>
    <w:p w:rsidR="00A75D52" w:rsidRPr="006D237C" w:rsidRDefault="00030AFA" w:rsidP="00181A6E">
      <w:pPr>
        <w:tabs>
          <w:tab w:val="left" w:pos="567"/>
        </w:tabs>
        <w:spacing w:before="80" w:after="60"/>
        <w:ind w:firstLine="709"/>
        <w:jc w:val="both"/>
        <w:rPr>
          <w:bCs/>
          <w:sz w:val="28"/>
          <w:szCs w:val="28"/>
          <w:lang w:eastAsia="x-none"/>
        </w:rPr>
      </w:pPr>
      <w:r w:rsidRPr="006D237C">
        <w:rPr>
          <w:b/>
          <w:bCs/>
          <w:color w:val="000000"/>
          <w:sz w:val="28"/>
          <w:szCs w:val="28"/>
        </w:rPr>
        <w:t>I</w:t>
      </w:r>
      <w:r w:rsidRPr="00E41547">
        <w:rPr>
          <w:b/>
          <w:bCs/>
          <w:color w:val="000000"/>
          <w:sz w:val="28"/>
          <w:szCs w:val="28"/>
          <w:lang w:val="nl-NL"/>
        </w:rPr>
        <w:t>II</w:t>
      </w:r>
      <w:r w:rsidR="00A75D52" w:rsidRPr="006D237C">
        <w:rPr>
          <w:b/>
          <w:bCs/>
          <w:color w:val="000000"/>
          <w:sz w:val="28"/>
          <w:szCs w:val="28"/>
        </w:rPr>
        <w:t>. TỔ CHỨC THỰC HIỆN</w:t>
      </w:r>
    </w:p>
    <w:p w:rsidR="00A75D52" w:rsidRPr="00C337E0" w:rsidRDefault="00A75D52" w:rsidP="00181A6E">
      <w:pPr>
        <w:tabs>
          <w:tab w:val="left" w:pos="567"/>
        </w:tabs>
        <w:spacing w:before="80" w:after="60"/>
        <w:ind w:firstLine="709"/>
        <w:jc w:val="both"/>
        <w:rPr>
          <w:b/>
          <w:bCs/>
          <w:color w:val="000000"/>
          <w:sz w:val="28"/>
          <w:szCs w:val="28"/>
        </w:rPr>
      </w:pPr>
      <w:r w:rsidRPr="006D237C">
        <w:rPr>
          <w:b/>
          <w:bCs/>
          <w:color w:val="000000"/>
          <w:sz w:val="28"/>
          <w:szCs w:val="28"/>
        </w:rPr>
        <w:t>1. Cấp tỉnh</w:t>
      </w:r>
    </w:p>
    <w:p w:rsidR="00C337E0" w:rsidRPr="006E0B20" w:rsidRDefault="00C337E0" w:rsidP="00181A6E">
      <w:pPr>
        <w:tabs>
          <w:tab w:val="left" w:pos="567"/>
        </w:tabs>
        <w:spacing w:before="80" w:after="60"/>
        <w:ind w:firstLine="709"/>
        <w:jc w:val="both"/>
        <w:rPr>
          <w:bCs/>
          <w:color w:val="000000"/>
          <w:sz w:val="28"/>
          <w:szCs w:val="28"/>
        </w:rPr>
      </w:pPr>
      <w:r w:rsidRPr="008137C8">
        <w:rPr>
          <w:bCs/>
          <w:color w:val="000000"/>
          <w:sz w:val="28"/>
          <w:szCs w:val="28"/>
        </w:rPr>
        <w:t>- Đồng chí Bí thư</w:t>
      </w:r>
      <w:r w:rsidR="008137C8">
        <w:rPr>
          <w:bCs/>
          <w:color w:val="000000"/>
          <w:sz w:val="28"/>
          <w:szCs w:val="28"/>
        </w:rPr>
        <w:t xml:space="preserve"> Tỉnh đoàn nêu cao trách nhiệm</w:t>
      </w:r>
      <w:r w:rsidR="008137C8" w:rsidRPr="00EB638A">
        <w:rPr>
          <w:bCs/>
          <w:color w:val="000000"/>
          <w:sz w:val="28"/>
          <w:szCs w:val="28"/>
        </w:rPr>
        <w:t xml:space="preserve"> và sự gương mẫu của người đứng đầu tổ chức Đoàn, </w:t>
      </w:r>
      <w:r w:rsidR="00E83ACA">
        <w:rPr>
          <w:bCs/>
          <w:color w:val="000000"/>
          <w:sz w:val="28"/>
          <w:szCs w:val="28"/>
        </w:rPr>
        <w:t xml:space="preserve">xây dựng kế hoạch </w:t>
      </w:r>
      <w:r w:rsidR="00F31A89" w:rsidRPr="00F31A89">
        <w:rPr>
          <w:bCs/>
          <w:color w:val="000000"/>
          <w:sz w:val="28"/>
          <w:szCs w:val="28"/>
        </w:rPr>
        <w:t xml:space="preserve">thực hiện Nghị quyết </w:t>
      </w:r>
      <w:r w:rsidR="000A311E" w:rsidRPr="002266C7">
        <w:rPr>
          <w:bCs/>
          <w:color w:val="000000"/>
          <w:sz w:val="28"/>
          <w:szCs w:val="28"/>
        </w:rPr>
        <w:t xml:space="preserve">cụ thể, phù hợp </w:t>
      </w:r>
      <w:r w:rsidR="00CB7321">
        <w:rPr>
          <w:bCs/>
          <w:color w:val="000000"/>
          <w:sz w:val="28"/>
          <w:szCs w:val="28"/>
        </w:rPr>
        <w:t>với điều kiện công tác Đoàn</w:t>
      </w:r>
      <w:r w:rsidR="00CB7321" w:rsidRPr="004C69B4">
        <w:rPr>
          <w:bCs/>
          <w:color w:val="000000"/>
          <w:sz w:val="28"/>
          <w:szCs w:val="28"/>
        </w:rPr>
        <w:t xml:space="preserve">, </w:t>
      </w:r>
      <w:r w:rsidR="00CB7321" w:rsidRPr="00CB7321">
        <w:rPr>
          <w:bCs/>
          <w:color w:val="000000"/>
          <w:sz w:val="28"/>
          <w:szCs w:val="28"/>
        </w:rPr>
        <w:t>phong</w:t>
      </w:r>
      <w:r w:rsidR="004C69B4" w:rsidRPr="00604F51">
        <w:rPr>
          <w:bCs/>
          <w:color w:val="000000"/>
          <w:sz w:val="28"/>
          <w:szCs w:val="28"/>
        </w:rPr>
        <w:t xml:space="preserve"> trào th</w:t>
      </w:r>
      <w:r w:rsidR="00604F51">
        <w:rPr>
          <w:bCs/>
          <w:color w:val="000000"/>
          <w:sz w:val="28"/>
          <w:szCs w:val="28"/>
        </w:rPr>
        <w:t xml:space="preserve">anh thiếu nhi tỉnh </w:t>
      </w:r>
      <w:r w:rsidR="00504F08" w:rsidRPr="005D704B">
        <w:rPr>
          <w:bCs/>
          <w:color w:val="000000"/>
          <w:sz w:val="28"/>
          <w:szCs w:val="28"/>
        </w:rPr>
        <w:t xml:space="preserve">để </w:t>
      </w:r>
      <w:r w:rsidR="00D330BE" w:rsidRPr="00604B2C">
        <w:rPr>
          <w:bCs/>
          <w:color w:val="000000"/>
          <w:sz w:val="28"/>
          <w:szCs w:val="28"/>
        </w:rPr>
        <w:t xml:space="preserve">triển khai </w:t>
      </w:r>
      <w:r w:rsidR="00A140F8" w:rsidRPr="00621621">
        <w:rPr>
          <w:bCs/>
          <w:color w:val="000000"/>
          <w:sz w:val="28"/>
          <w:szCs w:val="28"/>
        </w:rPr>
        <w:t xml:space="preserve">hiệu </w:t>
      </w:r>
      <w:r w:rsidR="003E5664">
        <w:rPr>
          <w:bCs/>
          <w:color w:val="000000"/>
          <w:sz w:val="28"/>
          <w:szCs w:val="28"/>
        </w:rPr>
        <w:t>quả</w:t>
      </w:r>
      <w:r w:rsidR="006E0B20" w:rsidRPr="006E0B20">
        <w:rPr>
          <w:bCs/>
          <w:color w:val="000000"/>
          <w:sz w:val="28"/>
          <w:szCs w:val="28"/>
        </w:rPr>
        <w:t>.</w:t>
      </w:r>
    </w:p>
    <w:p w:rsidR="00181A6E" w:rsidRDefault="00F5566F" w:rsidP="00181A6E">
      <w:pPr>
        <w:tabs>
          <w:tab w:val="left" w:pos="567"/>
        </w:tabs>
        <w:spacing w:before="80" w:after="60"/>
        <w:ind w:firstLine="709"/>
        <w:jc w:val="both"/>
        <w:rPr>
          <w:bCs/>
          <w:color w:val="000000"/>
          <w:sz w:val="28"/>
          <w:szCs w:val="28"/>
          <w:lang w:val="nl-NL"/>
        </w:rPr>
      </w:pPr>
      <w:r>
        <w:rPr>
          <w:bCs/>
          <w:color w:val="000000"/>
          <w:sz w:val="28"/>
          <w:szCs w:val="28"/>
          <w:lang w:val="nl-NL"/>
        </w:rPr>
        <w:lastRenderedPageBreak/>
        <w:t>- Từng đồng chí Thường trực, Ủ</w:t>
      </w:r>
      <w:r w:rsidR="00E84801">
        <w:rPr>
          <w:bCs/>
          <w:color w:val="000000"/>
          <w:sz w:val="28"/>
          <w:szCs w:val="28"/>
          <w:lang w:val="nl-NL"/>
        </w:rPr>
        <w:t xml:space="preserve">y viên Ban Thường vụ </w:t>
      </w:r>
      <w:r w:rsidR="00866DE0">
        <w:rPr>
          <w:bCs/>
          <w:color w:val="000000"/>
          <w:sz w:val="28"/>
          <w:szCs w:val="28"/>
          <w:lang w:val="nl-NL"/>
        </w:rPr>
        <w:t xml:space="preserve">Tỉnh </w:t>
      </w:r>
      <w:r w:rsidR="00E84801">
        <w:rPr>
          <w:bCs/>
          <w:color w:val="000000"/>
          <w:sz w:val="28"/>
          <w:szCs w:val="28"/>
          <w:lang w:val="nl-NL"/>
        </w:rPr>
        <w:t>đoàn</w:t>
      </w:r>
      <w:r w:rsidR="00837F6C">
        <w:rPr>
          <w:bCs/>
          <w:color w:val="000000"/>
          <w:sz w:val="28"/>
          <w:szCs w:val="28"/>
          <w:lang w:val="nl-NL"/>
        </w:rPr>
        <w:t xml:space="preserve"> đề cao trách nhiệm cá nhân, thực sự tiên phong, gương mẫu trong thực hiện Nghị quyết</w:t>
      </w:r>
      <w:r w:rsidR="00051E0E">
        <w:rPr>
          <w:bCs/>
          <w:color w:val="000000"/>
          <w:sz w:val="28"/>
          <w:szCs w:val="28"/>
          <w:lang w:val="nl-NL"/>
        </w:rPr>
        <w:t xml:space="preserve">, trước hết là thực hiện </w:t>
      </w:r>
      <w:r w:rsidR="00205EB6">
        <w:rPr>
          <w:bCs/>
          <w:color w:val="000000"/>
          <w:sz w:val="28"/>
          <w:szCs w:val="28"/>
          <w:lang w:val="nl-NL"/>
        </w:rPr>
        <w:t>tốt tự phê bình và phê bình hàng năm</w:t>
      </w:r>
      <w:r w:rsidR="00D7349E">
        <w:rPr>
          <w:bCs/>
          <w:color w:val="000000"/>
          <w:sz w:val="28"/>
          <w:szCs w:val="28"/>
          <w:lang w:val="nl-NL"/>
        </w:rPr>
        <w:t>.</w:t>
      </w:r>
      <w:r w:rsidR="00C337E0">
        <w:rPr>
          <w:bCs/>
          <w:color w:val="000000"/>
          <w:sz w:val="28"/>
          <w:szCs w:val="28"/>
          <w:lang w:val="nl-NL"/>
        </w:rPr>
        <w:t xml:space="preserve"> </w:t>
      </w:r>
    </w:p>
    <w:p w:rsidR="00A75D52" w:rsidRPr="00181A6E" w:rsidRDefault="00A75D52" w:rsidP="00181A6E">
      <w:pPr>
        <w:tabs>
          <w:tab w:val="left" w:pos="567"/>
        </w:tabs>
        <w:spacing w:before="80" w:after="60"/>
        <w:ind w:firstLine="709"/>
        <w:jc w:val="both"/>
        <w:rPr>
          <w:bCs/>
          <w:color w:val="000000"/>
          <w:sz w:val="28"/>
          <w:szCs w:val="28"/>
          <w:lang w:val="nl-NL"/>
        </w:rPr>
      </w:pPr>
      <w:r w:rsidRPr="006D237C">
        <w:rPr>
          <w:rFonts w:eastAsia="Calibri"/>
          <w:b/>
          <w:sz w:val="28"/>
          <w:szCs w:val="28"/>
          <w:lang w:eastAsia="en-US"/>
        </w:rPr>
        <w:t>-</w:t>
      </w:r>
      <w:r w:rsidRPr="006D237C">
        <w:rPr>
          <w:rFonts w:eastAsia="Calibri"/>
          <w:sz w:val="28"/>
          <w:szCs w:val="28"/>
          <w:lang w:eastAsia="en-US"/>
        </w:rPr>
        <w:t xml:space="preserve"> Giao Ban Tuyên giáo Tỉnh đoàn là</w:t>
      </w:r>
      <w:r w:rsidR="005F4CC4" w:rsidRPr="005F4CC4">
        <w:rPr>
          <w:rFonts w:eastAsia="Calibri"/>
          <w:sz w:val="28"/>
          <w:szCs w:val="28"/>
          <w:lang w:eastAsia="en-US"/>
        </w:rPr>
        <w:t xml:space="preserve"> </w:t>
      </w:r>
      <w:r w:rsidRPr="006D237C">
        <w:rPr>
          <w:rFonts w:eastAsia="Calibri"/>
          <w:sz w:val="28"/>
          <w:szCs w:val="28"/>
          <w:lang w:eastAsia="en-US"/>
        </w:rPr>
        <w:t xml:space="preserve">đơn vị thường trực giúp Ban Thường vụ Tỉnh đoàn hướng dẫn, đôn đốc, kiểm tra thực hiện kế hoạch và </w:t>
      </w:r>
      <w:r w:rsidRPr="006D237C">
        <w:rPr>
          <w:sz w:val="28"/>
          <w:szCs w:val="28"/>
        </w:rPr>
        <w:t xml:space="preserve">chuẩn bị các điều </w:t>
      </w:r>
      <w:r w:rsidR="00D7349E">
        <w:rPr>
          <w:sz w:val="28"/>
          <w:szCs w:val="28"/>
        </w:rPr>
        <w:t>kiện tổ chức hội nghị cấp tỉnh</w:t>
      </w:r>
      <w:r w:rsidR="00D7349E" w:rsidRPr="00D7349E">
        <w:rPr>
          <w:sz w:val="28"/>
          <w:szCs w:val="28"/>
          <w:lang w:val="nl-NL"/>
        </w:rPr>
        <w:t xml:space="preserve"> </w:t>
      </w:r>
      <w:r w:rsidR="00D7349E" w:rsidRPr="00665F81">
        <w:rPr>
          <w:i/>
          <w:sz w:val="28"/>
          <w:szCs w:val="28"/>
        </w:rPr>
        <w:t>(dự kiến tổ chức trong tháng 3/2017)</w:t>
      </w:r>
      <w:r w:rsidR="00D7349E" w:rsidRPr="00D7349E">
        <w:rPr>
          <w:i/>
          <w:sz w:val="28"/>
          <w:szCs w:val="28"/>
          <w:lang w:val="nl-NL"/>
        </w:rPr>
        <w:t>.</w:t>
      </w:r>
    </w:p>
    <w:p w:rsidR="00A75D52" w:rsidRPr="00F97B28" w:rsidRDefault="00A75D52" w:rsidP="00A2436A">
      <w:pPr>
        <w:spacing w:before="120" w:after="120"/>
        <w:ind w:firstLine="709"/>
        <w:jc w:val="both"/>
        <w:rPr>
          <w:rFonts w:eastAsia="Calibri"/>
          <w:spacing w:val="-2"/>
          <w:sz w:val="28"/>
          <w:szCs w:val="28"/>
          <w:lang w:val="nl-NL" w:eastAsia="en-US"/>
        </w:rPr>
      </w:pPr>
      <w:r w:rsidRPr="00F97B28">
        <w:rPr>
          <w:b/>
          <w:bCs/>
          <w:color w:val="000000"/>
          <w:spacing w:val="-2"/>
          <w:sz w:val="28"/>
          <w:szCs w:val="28"/>
        </w:rPr>
        <w:t xml:space="preserve">2. </w:t>
      </w:r>
      <w:r w:rsidR="00205355" w:rsidRPr="00F97B28">
        <w:rPr>
          <w:b/>
          <w:bCs/>
          <w:color w:val="000000"/>
          <w:spacing w:val="-2"/>
          <w:sz w:val="28"/>
          <w:szCs w:val="28"/>
          <w:lang w:val="nl-NL"/>
        </w:rPr>
        <w:t>Các huyện, thị, thành đoàn</w:t>
      </w:r>
      <w:r w:rsidR="009F2C4B" w:rsidRPr="00F97B28">
        <w:rPr>
          <w:b/>
          <w:bCs/>
          <w:color w:val="000000"/>
          <w:spacing w:val="-2"/>
          <w:sz w:val="28"/>
          <w:szCs w:val="28"/>
          <w:lang w:val="nl-NL"/>
        </w:rPr>
        <w:t>, đoàn trực thuộc</w:t>
      </w:r>
      <w:r w:rsidR="00F33879" w:rsidRPr="00F97B28">
        <w:rPr>
          <w:b/>
          <w:bCs/>
          <w:color w:val="000000"/>
          <w:spacing w:val="-2"/>
          <w:sz w:val="28"/>
          <w:szCs w:val="28"/>
          <w:lang w:val="nl-NL"/>
        </w:rPr>
        <w:t xml:space="preserve"> và Trung tâm Dạy nghề và Giới thiệu việc làm thanh niên, Trung tâm hoạt động Thanh thiếu nhi</w:t>
      </w:r>
    </w:p>
    <w:p w:rsidR="001E240E" w:rsidRDefault="00A75D52" w:rsidP="00E03AF1">
      <w:pPr>
        <w:shd w:val="clear" w:color="auto" w:fill="FFFFFF"/>
        <w:spacing w:before="120" w:after="120"/>
        <w:ind w:firstLine="709"/>
        <w:jc w:val="both"/>
        <w:rPr>
          <w:sz w:val="28"/>
          <w:szCs w:val="28"/>
          <w:lang w:val="nl-NL"/>
        </w:rPr>
      </w:pPr>
      <w:r w:rsidRPr="006D237C">
        <w:rPr>
          <w:b/>
          <w:sz w:val="28"/>
          <w:szCs w:val="28"/>
        </w:rPr>
        <w:t xml:space="preserve">- </w:t>
      </w:r>
      <w:r w:rsidRPr="006D237C">
        <w:rPr>
          <w:sz w:val="28"/>
          <w:szCs w:val="28"/>
        </w:rPr>
        <w:t xml:space="preserve">Xây dựng kế hoạch </w:t>
      </w:r>
      <w:r w:rsidR="009E6723" w:rsidRPr="00792178">
        <w:rPr>
          <w:sz w:val="28"/>
          <w:szCs w:val="28"/>
        </w:rPr>
        <w:t xml:space="preserve">cụ thể để </w:t>
      </w:r>
      <w:r w:rsidRPr="006D237C">
        <w:rPr>
          <w:sz w:val="28"/>
          <w:szCs w:val="28"/>
        </w:rPr>
        <w:t xml:space="preserve">tổ chức học tập, quán triệt, tuyên truyền </w:t>
      </w:r>
      <w:r w:rsidR="00A75812" w:rsidRPr="006D237C">
        <w:rPr>
          <w:sz w:val="28"/>
          <w:szCs w:val="28"/>
        </w:rPr>
        <w:t xml:space="preserve">và thực hiện </w:t>
      </w:r>
      <w:r w:rsidR="00792178" w:rsidRPr="00AC6761">
        <w:rPr>
          <w:sz w:val="28"/>
          <w:szCs w:val="28"/>
        </w:rPr>
        <w:t xml:space="preserve">hiệu quả các nội dung </w:t>
      </w:r>
      <w:r w:rsidR="001B2FC2">
        <w:rPr>
          <w:sz w:val="28"/>
          <w:szCs w:val="28"/>
        </w:rPr>
        <w:t>Nghị quyết</w:t>
      </w:r>
      <w:r w:rsidR="001B2FC2">
        <w:rPr>
          <w:sz w:val="28"/>
          <w:szCs w:val="28"/>
          <w:lang w:val="nl-NL"/>
        </w:rPr>
        <w:t xml:space="preserve"> tại địa phương, đơn vị</w:t>
      </w:r>
      <w:r w:rsidR="0047406A">
        <w:rPr>
          <w:sz w:val="28"/>
          <w:szCs w:val="28"/>
          <w:lang w:val="nl-NL"/>
        </w:rPr>
        <w:t>.</w:t>
      </w:r>
      <w:r w:rsidR="000870FF">
        <w:rPr>
          <w:sz w:val="28"/>
          <w:szCs w:val="28"/>
          <w:lang w:val="nl-NL"/>
        </w:rPr>
        <w:t xml:space="preserve"> </w:t>
      </w:r>
      <w:r w:rsidR="00E03AF1">
        <w:rPr>
          <w:sz w:val="28"/>
          <w:szCs w:val="28"/>
          <w:lang w:val="nl-NL"/>
        </w:rPr>
        <w:t xml:space="preserve">Riêng </w:t>
      </w:r>
      <w:r w:rsidR="00910BD6">
        <w:rPr>
          <w:sz w:val="28"/>
          <w:szCs w:val="28"/>
          <w:lang w:val="nl-NL"/>
        </w:rPr>
        <w:t>c</w:t>
      </w:r>
      <w:r w:rsidR="00514B7A">
        <w:rPr>
          <w:sz w:val="28"/>
          <w:szCs w:val="28"/>
          <w:lang w:val="nl-NL"/>
        </w:rPr>
        <w:t>ác đồng chí Bí thư các huyện, thị, thành đoàn, đoàn trực thuộc</w:t>
      </w:r>
      <w:r w:rsidR="007B38C9">
        <w:rPr>
          <w:sz w:val="28"/>
          <w:szCs w:val="28"/>
          <w:lang w:val="nl-NL"/>
        </w:rPr>
        <w:t>, trợ lý thanh niên</w:t>
      </w:r>
      <w:r w:rsidR="00514B7A">
        <w:rPr>
          <w:sz w:val="28"/>
          <w:szCs w:val="28"/>
          <w:lang w:val="nl-NL"/>
        </w:rPr>
        <w:t xml:space="preserve"> và lãnh đạo các đơn vị trực thuộc có kế hoạch cụ thể hóa và thực hiện việc nêu gương của người đứng đầu tổ chức Đoàn</w:t>
      </w:r>
      <w:r w:rsidR="00181A6E">
        <w:rPr>
          <w:sz w:val="28"/>
          <w:szCs w:val="28"/>
          <w:lang w:val="nl-NL"/>
        </w:rPr>
        <w:t xml:space="preserve"> </w:t>
      </w:r>
      <w:r w:rsidR="00514B7A">
        <w:rPr>
          <w:sz w:val="28"/>
          <w:szCs w:val="28"/>
          <w:lang w:val="nl-NL"/>
        </w:rPr>
        <w:t>phù hợp với tình hình thực tiễn</w:t>
      </w:r>
      <w:r w:rsidR="00C66669">
        <w:rPr>
          <w:sz w:val="28"/>
          <w:szCs w:val="28"/>
          <w:lang w:val="nl-NL"/>
        </w:rPr>
        <w:t xml:space="preserve"> tại</w:t>
      </w:r>
      <w:r w:rsidR="00C66669" w:rsidRPr="00C66669">
        <w:rPr>
          <w:sz w:val="28"/>
          <w:szCs w:val="28"/>
          <w:lang w:val="nl-NL"/>
        </w:rPr>
        <w:t xml:space="preserve"> </w:t>
      </w:r>
      <w:r w:rsidR="00C66669">
        <w:rPr>
          <w:sz w:val="28"/>
          <w:szCs w:val="28"/>
          <w:lang w:val="nl-NL"/>
        </w:rPr>
        <w:t>địa phương, đơn vị</w:t>
      </w:r>
      <w:r w:rsidR="00514B7A">
        <w:rPr>
          <w:sz w:val="28"/>
          <w:szCs w:val="28"/>
          <w:lang w:val="nl-NL"/>
        </w:rPr>
        <w:t>.</w:t>
      </w:r>
    </w:p>
    <w:p w:rsidR="00A75D52" w:rsidRPr="006D237C" w:rsidRDefault="00A75D52" w:rsidP="00A2436A">
      <w:pPr>
        <w:shd w:val="clear" w:color="auto" w:fill="FFFFFF"/>
        <w:spacing w:before="120" w:after="120"/>
        <w:ind w:firstLine="709"/>
        <w:jc w:val="both"/>
        <w:rPr>
          <w:sz w:val="28"/>
          <w:szCs w:val="28"/>
        </w:rPr>
      </w:pPr>
      <w:r w:rsidRPr="006D237C">
        <w:rPr>
          <w:b/>
          <w:sz w:val="28"/>
          <w:szCs w:val="28"/>
        </w:rPr>
        <w:t xml:space="preserve">- </w:t>
      </w:r>
      <w:r w:rsidRPr="006D237C">
        <w:rPr>
          <w:sz w:val="28"/>
          <w:szCs w:val="28"/>
        </w:rPr>
        <w:t xml:space="preserve">Theo dõi, đôn đốc, kiểm tra quá trình triển khai học tập, quán triệt, tuyên truyền </w:t>
      </w:r>
      <w:r w:rsidR="009F7488" w:rsidRPr="00577AAF">
        <w:rPr>
          <w:sz w:val="28"/>
          <w:szCs w:val="28"/>
        </w:rPr>
        <w:t xml:space="preserve">và thực hiện </w:t>
      </w:r>
      <w:r w:rsidR="005C2EB4">
        <w:rPr>
          <w:sz w:val="28"/>
          <w:szCs w:val="28"/>
        </w:rPr>
        <w:t>Nghị quyết ở c</w:t>
      </w:r>
      <w:r w:rsidR="005C2EB4" w:rsidRPr="005C2EB4">
        <w:rPr>
          <w:sz w:val="28"/>
          <w:szCs w:val="28"/>
        </w:rPr>
        <w:t xml:space="preserve">ơ </w:t>
      </w:r>
      <w:r w:rsidRPr="006D237C">
        <w:rPr>
          <w:sz w:val="28"/>
          <w:szCs w:val="28"/>
        </w:rPr>
        <w:t>sở</w:t>
      </w:r>
      <w:r w:rsidR="005C2EB4" w:rsidRPr="00940A5A">
        <w:rPr>
          <w:sz w:val="28"/>
          <w:szCs w:val="28"/>
        </w:rPr>
        <w:t xml:space="preserve"> và tại cơ quan, đơn vị</w:t>
      </w:r>
      <w:r w:rsidRPr="006D237C">
        <w:rPr>
          <w:sz w:val="28"/>
          <w:szCs w:val="28"/>
        </w:rPr>
        <w:t>.</w:t>
      </w:r>
    </w:p>
    <w:p w:rsidR="00A75D52" w:rsidRPr="00945C2F" w:rsidRDefault="00A75D52" w:rsidP="00A2436A">
      <w:pPr>
        <w:spacing w:before="120" w:after="120"/>
        <w:ind w:firstLine="709"/>
        <w:jc w:val="both"/>
        <w:rPr>
          <w:rFonts w:eastAsia="Calibri"/>
          <w:sz w:val="28"/>
          <w:szCs w:val="28"/>
          <w:lang w:val="nl-NL" w:eastAsia="en-US"/>
        </w:rPr>
      </w:pPr>
      <w:r w:rsidRPr="00945C2F">
        <w:rPr>
          <w:rFonts w:eastAsia="Calibri"/>
          <w:sz w:val="28"/>
          <w:szCs w:val="28"/>
          <w:lang w:eastAsia="en-US"/>
        </w:rPr>
        <w:t xml:space="preserve">Việc tổ chức học tập, quán triệt, tuyên truyền, triển khai thực hiện Nghị quyết </w:t>
      </w:r>
      <w:r w:rsidR="006A5C70" w:rsidRPr="00945C2F">
        <w:rPr>
          <w:rFonts w:eastAsia="Calibri"/>
          <w:sz w:val="28"/>
          <w:szCs w:val="28"/>
          <w:lang w:eastAsia="en-US"/>
        </w:rPr>
        <w:t xml:space="preserve">Hội nghị </w:t>
      </w:r>
      <w:r w:rsidR="005A1496" w:rsidRPr="00945C2F">
        <w:rPr>
          <w:rFonts w:eastAsia="Calibri"/>
          <w:sz w:val="28"/>
          <w:szCs w:val="28"/>
          <w:lang w:eastAsia="en-US"/>
        </w:rPr>
        <w:t xml:space="preserve">Trung ương 4 (khóa XII) </w:t>
      </w:r>
      <w:r w:rsidRPr="00945C2F">
        <w:rPr>
          <w:rFonts w:eastAsia="Calibri"/>
          <w:sz w:val="28"/>
          <w:szCs w:val="28"/>
          <w:lang w:eastAsia="en-US"/>
        </w:rPr>
        <w:t>là</w:t>
      </w:r>
      <w:r w:rsidR="00165058" w:rsidRPr="00945C2F">
        <w:rPr>
          <w:rFonts w:eastAsia="Calibri"/>
          <w:sz w:val="28"/>
          <w:szCs w:val="28"/>
          <w:lang w:eastAsia="en-US"/>
        </w:rPr>
        <w:t xml:space="preserve"> một trong những nhiệm vụ trọng tâm </w:t>
      </w:r>
      <w:r w:rsidR="00BC3480" w:rsidRPr="00945C2F">
        <w:rPr>
          <w:rFonts w:eastAsia="Calibri"/>
          <w:sz w:val="28"/>
          <w:szCs w:val="28"/>
          <w:lang w:eastAsia="en-US"/>
        </w:rPr>
        <w:t xml:space="preserve">trong công tác Đoàn năm 2017. Vì </w:t>
      </w:r>
      <w:r w:rsidR="00E17660" w:rsidRPr="00945C2F">
        <w:rPr>
          <w:rFonts w:eastAsia="Calibri"/>
          <w:sz w:val="28"/>
          <w:szCs w:val="28"/>
          <w:lang w:eastAsia="en-US"/>
        </w:rPr>
        <w:t>vậy</w:t>
      </w:r>
      <w:r w:rsidR="00BA7A6F" w:rsidRPr="00945C2F">
        <w:rPr>
          <w:rFonts w:eastAsia="Calibri"/>
          <w:sz w:val="28"/>
          <w:szCs w:val="28"/>
          <w:lang w:eastAsia="en-US"/>
        </w:rPr>
        <w:t>,</w:t>
      </w:r>
      <w:r w:rsidR="00E17660" w:rsidRPr="00945C2F">
        <w:rPr>
          <w:rFonts w:eastAsia="Calibri"/>
          <w:sz w:val="28"/>
          <w:szCs w:val="28"/>
          <w:lang w:eastAsia="en-US"/>
        </w:rPr>
        <w:t xml:space="preserve"> </w:t>
      </w:r>
      <w:r w:rsidRPr="00945C2F">
        <w:rPr>
          <w:rFonts w:eastAsia="Calibri"/>
          <w:sz w:val="28"/>
          <w:szCs w:val="28"/>
          <w:lang w:eastAsia="en-US"/>
        </w:rPr>
        <w:t xml:space="preserve">Ban Thường vụ Tỉnh đoàn </w:t>
      </w:r>
      <w:r w:rsidR="00CD526A" w:rsidRPr="00945C2F">
        <w:rPr>
          <w:rFonts w:eastAsia="Calibri"/>
          <w:sz w:val="28"/>
          <w:szCs w:val="28"/>
          <w:lang w:eastAsia="en-US"/>
        </w:rPr>
        <w:t>yêu cầ</w:t>
      </w:r>
      <w:r w:rsidR="00CF7C2F">
        <w:rPr>
          <w:rFonts w:eastAsia="Calibri"/>
          <w:sz w:val="28"/>
          <w:szCs w:val="28"/>
          <w:lang w:eastAsia="en-US"/>
        </w:rPr>
        <w:t xml:space="preserve">u </w:t>
      </w:r>
      <w:r w:rsidR="00CF7C2F" w:rsidRPr="00097295">
        <w:rPr>
          <w:rFonts w:eastAsia="Calibri"/>
          <w:sz w:val="28"/>
          <w:szCs w:val="28"/>
          <w:lang w:eastAsia="en-US"/>
        </w:rPr>
        <w:t xml:space="preserve">Ban Thường vụ </w:t>
      </w:r>
      <w:r w:rsidRPr="00945C2F">
        <w:rPr>
          <w:rFonts w:eastAsia="Calibri"/>
          <w:sz w:val="28"/>
          <w:szCs w:val="28"/>
          <w:lang w:eastAsia="en-US"/>
        </w:rPr>
        <w:t>các huyện, thị, thành đoàn</w:t>
      </w:r>
      <w:r w:rsidR="00CD7896" w:rsidRPr="00945C2F">
        <w:rPr>
          <w:rFonts w:eastAsia="Calibri"/>
          <w:sz w:val="28"/>
          <w:szCs w:val="28"/>
          <w:lang w:eastAsia="en-US"/>
        </w:rPr>
        <w:t xml:space="preserve">, </w:t>
      </w:r>
      <w:r w:rsidRPr="00945C2F">
        <w:rPr>
          <w:rFonts w:eastAsia="Calibri"/>
          <w:sz w:val="28"/>
          <w:szCs w:val="28"/>
          <w:lang w:eastAsia="en-US"/>
        </w:rPr>
        <w:t>đoàn trực thuộc</w:t>
      </w:r>
      <w:r w:rsidR="005F132B" w:rsidRPr="00945C2F">
        <w:rPr>
          <w:rFonts w:eastAsia="Calibri"/>
          <w:sz w:val="28"/>
          <w:szCs w:val="28"/>
          <w:lang w:eastAsia="en-US"/>
        </w:rPr>
        <w:t xml:space="preserve">, </w:t>
      </w:r>
      <w:r w:rsidR="00CF7C2F" w:rsidRPr="00945C2F">
        <w:rPr>
          <w:rFonts w:eastAsia="Calibri"/>
          <w:sz w:val="28"/>
          <w:szCs w:val="28"/>
          <w:lang w:eastAsia="en-US"/>
        </w:rPr>
        <w:t xml:space="preserve">lãnh đạo </w:t>
      </w:r>
      <w:r w:rsidR="005F132B" w:rsidRPr="00945C2F">
        <w:rPr>
          <w:bCs/>
          <w:color w:val="000000"/>
          <w:sz w:val="28"/>
          <w:szCs w:val="28"/>
          <w:lang w:val="nl-NL"/>
        </w:rPr>
        <w:t>Trung tâm Dạy nghề và Giới thiệu việc làm thanh niên, Trung tâm hoạt động Thanh thiếu nhi</w:t>
      </w:r>
      <w:r w:rsidRPr="00945C2F">
        <w:rPr>
          <w:rFonts w:eastAsia="Calibri"/>
          <w:sz w:val="28"/>
          <w:szCs w:val="28"/>
          <w:lang w:eastAsia="en-US"/>
        </w:rPr>
        <w:t xml:space="preserve"> triển khai thực hiệ</w:t>
      </w:r>
      <w:r w:rsidR="006050BD" w:rsidRPr="00945C2F">
        <w:rPr>
          <w:rFonts w:eastAsia="Calibri"/>
          <w:sz w:val="28"/>
          <w:szCs w:val="28"/>
          <w:lang w:eastAsia="en-US"/>
        </w:rPr>
        <w:t>n</w:t>
      </w:r>
      <w:r w:rsidR="00621744" w:rsidRPr="00945C2F">
        <w:rPr>
          <w:rFonts w:eastAsia="Calibri"/>
          <w:sz w:val="28"/>
          <w:szCs w:val="28"/>
          <w:lang w:eastAsia="en-US"/>
        </w:rPr>
        <w:t xml:space="preserve"> nghiêm túc</w:t>
      </w:r>
      <w:r w:rsidR="006050BD" w:rsidRPr="00945C2F">
        <w:rPr>
          <w:rFonts w:eastAsia="Calibri"/>
          <w:sz w:val="28"/>
          <w:szCs w:val="28"/>
          <w:lang w:eastAsia="en-US"/>
        </w:rPr>
        <w:t>.</w:t>
      </w:r>
    </w:p>
    <w:tbl>
      <w:tblPr>
        <w:tblpPr w:leftFromText="180" w:rightFromText="180" w:vertAnchor="text" w:horzAnchor="margin" w:tblpY="163"/>
        <w:tblW w:w="0" w:type="auto"/>
        <w:tblLook w:val="04A0" w:firstRow="1" w:lastRow="0" w:firstColumn="1" w:lastColumn="0" w:noHBand="0" w:noVBand="1"/>
      </w:tblPr>
      <w:tblGrid>
        <w:gridCol w:w="4361"/>
        <w:gridCol w:w="4927"/>
      </w:tblGrid>
      <w:tr w:rsidR="00A75D52" w:rsidRPr="008250BB" w:rsidTr="006050BD">
        <w:trPr>
          <w:trHeight w:val="431"/>
        </w:trPr>
        <w:tc>
          <w:tcPr>
            <w:tcW w:w="4361" w:type="dxa"/>
            <w:shd w:val="clear" w:color="auto" w:fill="auto"/>
          </w:tcPr>
          <w:p w:rsidR="00A75D52" w:rsidRPr="006050BD" w:rsidRDefault="00A75D52" w:rsidP="006050BD">
            <w:pPr>
              <w:jc w:val="both"/>
              <w:rPr>
                <w:b/>
                <w:bCs/>
                <w:sz w:val="16"/>
                <w:lang w:eastAsia="en-US"/>
              </w:rPr>
            </w:pPr>
          </w:p>
          <w:p w:rsidR="006050BD" w:rsidRPr="006050BD" w:rsidRDefault="006050BD" w:rsidP="006050BD">
            <w:pPr>
              <w:jc w:val="both"/>
              <w:rPr>
                <w:b/>
                <w:bCs/>
                <w:sz w:val="16"/>
                <w:lang w:eastAsia="en-US"/>
              </w:rPr>
            </w:pPr>
          </w:p>
          <w:p w:rsidR="00A75D52" w:rsidRPr="00E32A09" w:rsidRDefault="00A75D52" w:rsidP="006050BD">
            <w:pPr>
              <w:jc w:val="both"/>
              <w:rPr>
                <w:b/>
                <w:bCs/>
                <w:lang w:eastAsia="en-US"/>
              </w:rPr>
            </w:pPr>
            <w:r w:rsidRPr="008250BB">
              <w:rPr>
                <w:b/>
                <w:bCs/>
                <w:lang w:eastAsia="en-US"/>
              </w:rPr>
              <w:t>Nơi nhận:</w:t>
            </w:r>
          </w:p>
          <w:p w:rsidR="009A5597" w:rsidRPr="00E32A09" w:rsidRDefault="009A5597" w:rsidP="006050BD">
            <w:pPr>
              <w:jc w:val="both"/>
              <w:rPr>
                <w:bCs/>
                <w:sz w:val="22"/>
                <w:szCs w:val="22"/>
                <w:lang w:eastAsia="en-US"/>
              </w:rPr>
            </w:pPr>
            <w:r w:rsidRPr="00E32A09">
              <w:rPr>
                <w:bCs/>
                <w:sz w:val="22"/>
                <w:szCs w:val="22"/>
                <w:lang w:eastAsia="en-US"/>
              </w:rPr>
              <w:t>- Ban Bí thư TƯ Đoàn;</w:t>
            </w:r>
          </w:p>
          <w:p w:rsidR="00DA51AE" w:rsidRPr="00E32A09" w:rsidRDefault="00DA51AE" w:rsidP="006050BD">
            <w:pPr>
              <w:jc w:val="both"/>
              <w:rPr>
                <w:bCs/>
                <w:sz w:val="22"/>
                <w:szCs w:val="22"/>
                <w:lang w:eastAsia="en-US"/>
              </w:rPr>
            </w:pPr>
            <w:r w:rsidRPr="00E32A09">
              <w:rPr>
                <w:bCs/>
                <w:sz w:val="22"/>
                <w:szCs w:val="22"/>
                <w:lang w:eastAsia="en-US"/>
              </w:rPr>
              <w:t>- Các ban của TƯ Đoàn:</w:t>
            </w:r>
            <w:r w:rsidRPr="00D809EC">
              <w:rPr>
                <w:bCs/>
                <w:sz w:val="22"/>
                <w:szCs w:val="22"/>
                <w:lang w:eastAsia="en-US"/>
              </w:rPr>
              <w:t xml:space="preserve"> TC</w:t>
            </w:r>
            <w:r w:rsidRPr="00E32A09">
              <w:rPr>
                <w:bCs/>
                <w:sz w:val="22"/>
                <w:szCs w:val="22"/>
                <w:lang w:eastAsia="en-US"/>
              </w:rPr>
              <w:t xml:space="preserve">, KT, </w:t>
            </w:r>
            <w:r w:rsidRPr="00D809EC">
              <w:rPr>
                <w:bCs/>
                <w:sz w:val="22"/>
                <w:szCs w:val="22"/>
                <w:lang w:eastAsia="en-US"/>
              </w:rPr>
              <w:t xml:space="preserve"> TG</w:t>
            </w:r>
            <w:r w:rsidRPr="00E32A09">
              <w:rPr>
                <w:bCs/>
                <w:sz w:val="22"/>
                <w:szCs w:val="22"/>
                <w:lang w:eastAsia="en-US"/>
              </w:rPr>
              <w:t>;</w:t>
            </w:r>
          </w:p>
          <w:p w:rsidR="00A75D52" w:rsidRPr="00E32A09" w:rsidRDefault="00A75D52" w:rsidP="006050BD">
            <w:pPr>
              <w:jc w:val="both"/>
              <w:rPr>
                <w:bCs/>
                <w:sz w:val="22"/>
                <w:szCs w:val="22"/>
                <w:lang w:eastAsia="en-US"/>
              </w:rPr>
            </w:pPr>
            <w:r w:rsidRPr="008250BB">
              <w:rPr>
                <w:bCs/>
                <w:sz w:val="22"/>
                <w:szCs w:val="22"/>
                <w:lang w:eastAsia="en-US"/>
              </w:rPr>
              <w:t xml:space="preserve">- </w:t>
            </w:r>
            <w:r w:rsidR="00DC3D3D" w:rsidRPr="00E32A09">
              <w:rPr>
                <w:bCs/>
                <w:sz w:val="22"/>
                <w:szCs w:val="22"/>
                <w:lang w:eastAsia="en-US"/>
              </w:rPr>
              <w:t xml:space="preserve">Thường trực </w:t>
            </w:r>
            <w:r w:rsidR="007178CA" w:rsidRPr="00E32A09">
              <w:rPr>
                <w:bCs/>
                <w:sz w:val="22"/>
                <w:szCs w:val="22"/>
                <w:lang w:eastAsia="en-US"/>
              </w:rPr>
              <w:t xml:space="preserve">Tỉnh </w:t>
            </w:r>
            <w:r w:rsidR="00DC3D3D" w:rsidRPr="00E32A09">
              <w:rPr>
                <w:bCs/>
                <w:sz w:val="22"/>
                <w:szCs w:val="22"/>
                <w:lang w:eastAsia="en-US"/>
              </w:rPr>
              <w:t>ủy</w:t>
            </w:r>
            <w:r w:rsidR="007178CA" w:rsidRPr="00E32A09">
              <w:rPr>
                <w:bCs/>
                <w:sz w:val="22"/>
                <w:szCs w:val="22"/>
                <w:lang w:eastAsia="en-US"/>
              </w:rPr>
              <w:t>;</w:t>
            </w:r>
          </w:p>
          <w:p w:rsidR="00A75D52" w:rsidRPr="00E32A09" w:rsidRDefault="006C48A8" w:rsidP="006050BD">
            <w:pPr>
              <w:jc w:val="both"/>
              <w:rPr>
                <w:sz w:val="22"/>
                <w:szCs w:val="22"/>
                <w:lang w:eastAsia="en-US"/>
              </w:rPr>
            </w:pPr>
            <w:r>
              <w:rPr>
                <w:sz w:val="22"/>
                <w:szCs w:val="22"/>
                <w:lang w:eastAsia="en-US"/>
              </w:rPr>
              <w:t xml:space="preserve">- Ban </w:t>
            </w:r>
            <w:r w:rsidR="006E70E7" w:rsidRPr="00E32A09">
              <w:rPr>
                <w:sz w:val="22"/>
                <w:szCs w:val="22"/>
                <w:lang w:eastAsia="en-US"/>
              </w:rPr>
              <w:t xml:space="preserve">TC, </w:t>
            </w:r>
            <w:r w:rsidRPr="00E32A09">
              <w:rPr>
                <w:sz w:val="22"/>
                <w:szCs w:val="22"/>
                <w:lang w:eastAsia="en-US"/>
              </w:rPr>
              <w:t>DV</w:t>
            </w:r>
            <w:r w:rsidR="00014B3F" w:rsidRPr="00E32A09">
              <w:rPr>
                <w:sz w:val="22"/>
                <w:szCs w:val="22"/>
                <w:lang w:eastAsia="en-US"/>
              </w:rPr>
              <w:t>,</w:t>
            </w:r>
            <w:r w:rsidR="00A75D52">
              <w:rPr>
                <w:sz w:val="22"/>
                <w:szCs w:val="22"/>
                <w:lang w:eastAsia="en-US"/>
              </w:rPr>
              <w:t xml:space="preserve"> </w:t>
            </w:r>
            <w:r w:rsidR="00014B3F">
              <w:rPr>
                <w:sz w:val="22"/>
                <w:szCs w:val="22"/>
                <w:lang w:eastAsia="en-US"/>
              </w:rPr>
              <w:t>T</w:t>
            </w:r>
            <w:r w:rsidR="00014B3F" w:rsidRPr="00E32A09">
              <w:rPr>
                <w:sz w:val="22"/>
                <w:szCs w:val="22"/>
                <w:lang w:eastAsia="en-US"/>
              </w:rPr>
              <w:t>G</w:t>
            </w:r>
            <w:r w:rsidR="00014B3F">
              <w:rPr>
                <w:sz w:val="22"/>
                <w:szCs w:val="22"/>
                <w:lang w:eastAsia="en-US"/>
              </w:rPr>
              <w:t xml:space="preserve"> </w:t>
            </w:r>
            <w:r w:rsidR="00A75D52">
              <w:rPr>
                <w:sz w:val="22"/>
                <w:szCs w:val="22"/>
                <w:lang w:eastAsia="en-US"/>
              </w:rPr>
              <w:t>T</w:t>
            </w:r>
            <w:r w:rsidRPr="00E32A09">
              <w:rPr>
                <w:sz w:val="22"/>
                <w:szCs w:val="22"/>
                <w:lang w:eastAsia="en-US"/>
              </w:rPr>
              <w:t>ỉnh ủy</w:t>
            </w:r>
            <w:r w:rsidR="00A75D52" w:rsidRPr="008250BB">
              <w:rPr>
                <w:sz w:val="22"/>
                <w:szCs w:val="22"/>
                <w:lang w:eastAsia="en-US"/>
              </w:rPr>
              <w:t>;</w:t>
            </w:r>
          </w:p>
          <w:p w:rsidR="00B3763C" w:rsidRPr="00E32A09" w:rsidRDefault="00B3763C" w:rsidP="006050BD">
            <w:pPr>
              <w:jc w:val="both"/>
              <w:rPr>
                <w:sz w:val="22"/>
                <w:szCs w:val="22"/>
                <w:lang w:eastAsia="en-US"/>
              </w:rPr>
            </w:pPr>
            <w:r w:rsidRPr="00E32A09">
              <w:rPr>
                <w:sz w:val="22"/>
                <w:szCs w:val="22"/>
                <w:lang w:eastAsia="en-US"/>
              </w:rPr>
              <w:t>- TT, các ban, đơn vị thuộc Tỉnh đoàn;</w:t>
            </w:r>
          </w:p>
          <w:p w:rsidR="0022568B" w:rsidRPr="00E32A09" w:rsidRDefault="0022568B" w:rsidP="006050BD">
            <w:pPr>
              <w:jc w:val="both"/>
              <w:rPr>
                <w:lang w:eastAsia="en-US"/>
              </w:rPr>
            </w:pPr>
            <w:r w:rsidRPr="00E32A09">
              <w:rPr>
                <w:sz w:val="22"/>
                <w:szCs w:val="22"/>
                <w:lang w:eastAsia="en-US"/>
              </w:rPr>
              <w:t>- Các đồng chí Ủy viên BCH Tỉnh đoàn;</w:t>
            </w:r>
          </w:p>
          <w:p w:rsidR="00A75D52" w:rsidRPr="00E32A09" w:rsidRDefault="00017A13" w:rsidP="006050BD">
            <w:pPr>
              <w:jc w:val="both"/>
              <w:rPr>
                <w:sz w:val="22"/>
                <w:szCs w:val="22"/>
                <w:lang w:eastAsia="en-US"/>
              </w:rPr>
            </w:pPr>
            <w:r>
              <w:rPr>
                <w:sz w:val="22"/>
                <w:szCs w:val="22"/>
                <w:lang w:eastAsia="en-US"/>
              </w:rPr>
              <w:t xml:space="preserve">- Các huyện, thị, thành </w:t>
            </w:r>
            <w:r w:rsidRPr="00017A13">
              <w:rPr>
                <w:sz w:val="22"/>
                <w:szCs w:val="22"/>
                <w:lang w:eastAsia="en-US"/>
              </w:rPr>
              <w:t>đ</w:t>
            </w:r>
            <w:r w:rsidR="002D2C98">
              <w:rPr>
                <w:sz w:val="22"/>
                <w:szCs w:val="22"/>
                <w:lang w:eastAsia="en-US"/>
              </w:rPr>
              <w:t>oàn</w:t>
            </w:r>
            <w:r w:rsidR="002D2C98" w:rsidRPr="00E32A09">
              <w:rPr>
                <w:sz w:val="22"/>
                <w:szCs w:val="22"/>
                <w:lang w:eastAsia="en-US"/>
              </w:rPr>
              <w:t xml:space="preserve">, </w:t>
            </w:r>
            <w:r w:rsidRPr="00017A13">
              <w:rPr>
                <w:sz w:val="22"/>
                <w:szCs w:val="22"/>
                <w:lang w:eastAsia="en-US"/>
              </w:rPr>
              <w:t>đ</w:t>
            </w:r>
            <w:r w:rsidR="00DA71A8">
              <w:rPr>
                <w:sz w:val="22"/>
                <w:szCs w:val="22"/>
                <w:lang w:eastAsia="en-US"/>
              </w:rPr>
              <w:t>oàn trực thuộc</w:t>
            </w:r>
            <w:r w:rsidR="00DA71A8" w:rsidRPr="00E32A09">
              <w:rPr>
                <w:sz w:val="22"/>
                <w:szCs w:val="22"/>
                <w:lang w:eastAsia="en-US"/>
              </w:rPr>
              <w:t>;</w:t>
            </w:r>
          </w:p>
          <w:p w:rsidR="00A75D52" w:rsidRPr="00110823" w:rsidRDefault="00A75D52" w:rsidP="006050BD">
            <w:pPr>
              <w:jc w:val="both"/>
              <w:rPr>
                <w:b/>
                <w:bCs/>
                <w:color w:val="000000"/>
                <w:spacing w:val="-8"/>
                <w:sz w:val="28"/>
                <w:szCs w:val="28"/>
              </w:rPr>
            </w:pPr>
            <w:r w:rsidRPr="008250BB">
              <w:rPr>
                <w:sz w:val="22"/>
                <w:szCs w:val="22"/>
                <w:lang w:eastAsia="en-US"/>
              </w:rPr>
              <w:t>- Lưu VP, Ban TG</w:t>
            </w:r>
            <w:r w:rsidR="00A918A5">
              <w:rPr>
                <w:sz w:val="22"/>
                <w:szCs w:val="22"/>
                <w:vertAlign w:val="superscript"/>
                <w:lang w:eastAsia="en-US"/>
              </w:rPr>
              <w:t>(</w:t>
            </w:r>
            <w:r w:rsidR="00DD7B0A">
              <w:rPr>
                <w:sz w:val="22"/>
                <w:szCs w:val="22"/>
                <w:vertAlign w:val="superscript"/>
                <w:lang w:val="en-US" w:eastAsia="en-US"/>
              </w:rPr>
              <w:t>90</w:t>
            </w:r>
            <w:r w:rsidRPr="00110823">
              <w:rPr>
                <w:sz w:val="22"/>
                <w:szCs w:val="22"/>
                <w:vertAlign w:val="superscript"/>
                <w:lang w:eastAsia="en-US"/>
              </w:rPr>
              <w:t>b)</w:t>
            </w:r>
            <w:r w:rsidRPr="00110823">
              <w:rPr>
                <w:sz w:val="22"/>
                <w:szCs w:val="22"/>
                <w:lang w:eastAsia="en-US"/>
              </w:rPr>
              <w:t>.</w:t>
            </w:r>
          </w:p>
        </w:tc>
        <w:tc>
          <w:tcPr>
            <w:tcW w:w="4927" w:type="dxa"/>
            <w:shd w:val="clear" w:color="auto" w:fill="auto"/>
          </w:tcPr>
          <w:p w:rsidR="00A75D52" w:rsidRPr="008250BB" w:rsidRDefault="00A75D52" w:rsidP="00374C42">
            <w:pPr>
              <w:jc w:val="center"/>
              <w:rPr>
                <w:lang w:val="en-US" w:eastAsia="en-US"/>
              </w:rPr>
            </w:pPr>
            <w:r w:rsidRPr="008250BB">
              <w:rPr>
                <w:b/>
                <w:bCs/>
                <w:sz w:val="28"/>
                <w:szCs w:val="28"/>
                <w:lang w:val="en-US" w:eastAsia="en-US"/>
              </w:rPr>
              <w:t>TM. BAN THƯỜNG VỤ TỈNH ĐOÀN</w:t>
            </w:r>
          </w:p>
          <w:p w:rsidR="00A75D52" w:rsidRPr="008250BB" w:rsidRDefault="00A75D52" w:rsidP="00374C42">
            <w:pPr>
              <w:jc w:val="center"/>
              <w:rPr>
                <w:lang w:val="en-US" w:eastAsia="en-US"/>
              </w:rPr>
            </w:pPr>
            <w:r w:rsidRPr="008250BB">
              <w:rPr>
                <w:sz w:val="28"/>
                <w:szCs w:val="28"/>
                <w:lang w:val="en-US" w:eastAsia="en-US"/>
              </w:rPr>
              <w:t>BÍ THƯ</w:t>
            </w:r>
          </w:p>
          <w:p w:rsidR="00A75D52" w:rsidRDefault="00A75D52" w:rsidP="00374C42">
            <w:pPr>
              <w:jc w:val="center"/>
              <w:rPr>
                <w:b/>
                <w:bCs/>
                <w:sz w:val="28"/>
                <w:szCs w:val="28"/>
                <w:lang w:val="en-US" w:eastAsia="en-US"/>
              </w:rPr>
            </w:pPr>
          </w:p>
          <w:p w:rsidR="00374C42" w:rsidRDefault="00374C42" w:rsidP="00374C42">
            <w:pPr>
              <w:jc w:val="center"/>
              <w:rPr>
                <w:b/>
                <w:bCs/>
                <w:sz w:val="28"/>
                <w:szCs w:val="28"/>
                <w:lang w:val="en-US" w:eastAsia="en-US"/>
              </w:rPr>
            </w:pPr>
          </w:p>
          <w:p w:rsidR="00A75D52" w:rsidRDefault="00A75D52" w:rsidP="00374C42">
            <w:pPr>
              <w:jc w:val="center"/>
              <w:rPr>
                <w:b/>
                <w:bCs/>
                <w:sz w:val="28"/>
                <w:szCs w:val="28"/>
                <w:lang w:val="en-US" w:eastAsia="en-US"/>
              </w:rPr>
            </w:pPr>
          </w:p>
          <w:p w:rsidR="00374C42" w:rsidRDefault="000B49B6" w:rsidP="00374C42">
            <w:pPr>
              <w:jc w:val="center"/>
              <w:rPr>
                <w:b/>
                <w:bCs/>
                <w:sz w:val="28"/>
                <w:szCs w:val="28"/>
                <w:lang w:val="en-US" w:eastAsia="en-US"/>
              </w:rPr>
            </w:pPr>
            <w:r>
              <w:rPr>
                <w:b/>
                <w:bCs/>
                <w:sz w:val="28"/>
                <w:szCs w:val="28"/>
                <w:lang w:val="en-US" w:eastAsia="en-US"/>
              </w:rPr>
              <w:t>(đã ký)</w:t>
            </w:r>
            <w:bookmarkStart w:id="0" w:name="_GoBack"/>
            <w:bookmarkEnd w:id="0"/>
          </w:p>
          <w:p w:rsidR="006050BD" w:rsidRDefault="006050BD" w:rsidP="00374C42">
            <w:pPr>
              <w:jc w:val="center"/>
              <w:rPr>
                <w:b/>
                <w:bCs/>
                <w:sz w:val="28"/>
                <w:szCs w:val="28"/>
                <w:lang w:val="en-US" w:eastAsia="en-US"/>
              </w:rPr>
            </w:pPr>
          </w:p>
          <w:p w:rsidR="00A75D52" w:rsidRPr="008250BB" w:rsidRDefault="007E6229" w:rsidP="001B768B">
            <w:pPr>
              <w:jc w:val="center"/>
              <w:rPr>
                <w:b/>
                <w:bCs/>
                <w:color w:val="000000"/>
                <w:spacing w:val="-8"/>
                <w:sz w:val="28"/>
                <w:szCs w:val="28"/>
                <w:lang w:val="en-US"/>
              </w:rPr>
            </w:pPr>
            <w:r>
              <w:rPr>
                <w:b/>
                <w:bCs/>
                <w:sz w:val="28"/>
                <w:szCs w:val="28"/>
                <w:lang w:val="en-US" w:eastAsia="en-US"/>
              </w:rPr>
              <w:t>Nguyễn Xuân Vĩnh</w:t>
            </w:r>
          </w:p>
        </w:tc>
      </w:tr>
    </w:tbl>
    <w:p w:rsidR="00A75D52" w:rsidRPr="00A75D52" w:rsidRDefault="00A75D52" w:rsidP="00937F76">
      <w:pPr>
        <w:spacing w:before="120" w:after="120"/>
        <w:ind w:firstLine="567"/>
        <w:jc w:val="both"/>
        <w:rPr>
          <w:sz w:val="28"/>
          <w:szCs w:val="28"/>
        </w:rPr>
      </w:pPr>
    </w:p>
    <w:p w:rsidR="00952A50" w:rsidRDefault="00952A50" w:rsidP="00952A50">
      <w:pPr>
        <w:pStyle w:val="ListParagraph"/>
        <w:spacing w:before="120" w:after="120" w:line="264" w:lineRule="auto"/>
        <w:ind w:left="0"/>
        <w:jc w:val="both"/>
        <w:rPr>
          <w:b/>
          <w:bCs/>
          <w:color w:val="000000"/>
          <w:sz w:val="28"/>
          <w:szCs w:val="28"/>
          <w:lang w:val="nl-NL"/>
        </w:rPr>
      </w:pPr>
    </w:p>
    <w:p w:rsidR="0049555C" w:rsidRDefault="0049555C" w:rsidP="00952A50">
      <w:pPr>
        <w:pStyle w:val="ListParagraph"/>
        <w:spacing w:before="120" w:after="120" w:line="264" w:lineRule="auto"/>
        <w:ind w:left="0"/>
        <w:jc w:val="both"/>
        <w:rPr>
          <w:b/>
          <w:bCs/>
          <w:color w:val="000000"/>
          <w:sz w:val="28"/>
          <w:szCs w:val="28"/>
          <w:lang w:val="nl-NL"/>
        </w:rPr>
      </w:pPr>
    </w:p>
    <w:p w:rsidR="0049555C" w:rsidRDefault="0049555C" w:rsidP="00952A50">
      <w:pPr>
        <w:pStyle w:val="ListParagraph"/>
        <w:spacing w:before="120" w:after="120" w:line="264" w:lineRule="auto"/>
        <w:ind w:left="0"/>
        <w:jc w:val="both"/>
        <w:rPr>
          <w:b/>
          <w:bCs/>
          <w:color w:val="000000"/>
          <w:sz w:val="28"/>
          <w:szCs w:val="28"/>
          <w:lang w:val="nl-NL"/>
        </w:rPr>
      </w:pPr>
    </w:p>
    <w:sectPr w:rsidR="0049555C" w:rsidSect="00F97B28">
      <w:headerReference w:type="default" r:id="rId9"/>
      <w:footerReference w:type="default" r:id="rId10"/>
      <w:footerReference w:type="first" r:id="rId11"/>
      <w:pgSz w:w="11907" w:h="16840"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F" w:rsidRDefault="00702E7F" w:rsidP="006050BD">
      <w:r>
        <w:separator/>
      </w:r>
    </w:p>
  </w:endnote>
  <w:endnote w:type="continuationSeparator" w:id="0">
    <w:p w:rsidR="00702E7F" w:rsidRDefault="00702E7F" w:rsidP="0060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BD" w:rsidRPr="006050BD" w:rsidRDefault="006050BD">
    <w:pPr>
      <w:pStyle w:val="Footer"/>
      <w:rPr>
        <w:sz w:val="16"/>
        <w:lang w:val="en-US"/>
      </w:rPr>
    </w:pPr>
    <w:r w:rsidRPr="006050BD">
      <w:rPr>
        <w:sz w:val="16"/>
        <w:lang w:val="en-US"/>
      </w:rPr>
      <w:t>KH2017/TG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66" w:rsidRPr="00CE0A66" w:rsidRDefault="00CE0A66">
    <w:pPr>
      <w:pStyle w:val="Footer"/>
      <w:rPr>
        <w:sz w:val="16"/>
        <w:lang w:val="en-US"/>
      </w:rPr>
    </w:pPr>
    <w:r w:rsidRPr="00CE0A66">
      <w:rPr>
        <w:sz w:val="16"/>
        <w:lang w:val="en-US"/>
      </w:rPr>
      <w:t>KH2017/TG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F" w:rsidRDefault="00702E7F" w:rsidP="006050BD">
      <w:r>
        <w:separator/>
      </w:r>
    </w:p>
  </w:footnote>
  <w:footnote w:type="continuationSeparator" w:id="0">
    <w:p w:rsidR="00702E7F" w:rsidRDefault="00702E7F" w:rsidP="00605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61187"/>
      <w:docPartObj>
        <w:docPartGallery w:val="Page Numbers (Top of Page)"/>
        <w:docPartUnique/>
      </w:docPartObj>
    </w:sdtPr>
    <w:sdtEndPr>
      <w:rPr>
        <w:noProof/>
      </w:rPr>
    </w:sdtEndPr>
    <w:sdtContent>
      <w:p w:rsidR="008317D0" w:rsidRDefault="008317D0">
        <w:pPr>
          <w:pStyle w:val="Header"/>
          <w:jc w:val="center"/>
        </w:pPr>
        <w:r>
          <w:fldChar w:fldCharType="begin"/>
        </w:r>
        <w:r>
          <w:instrText xml:space="preserve"> PAGE   \* MERGEFORMAT </w:instrText>
        </w:r>
        <w:r>
          <w:fldChar w:fldCharType="separate"/>
        </w:r>
        <w:r w:rsidR="000B49B6">
          <w:rPr>
            <w:noProof/>
          </w:rPr>
          <w:t>4</w:t>
        </w:r>
        <w:r>
          <w:rPr>
            <w:noProof/>
          </w:rPr>
          <w:fldChar w:fldCharType="end"/>
        </w:r>
      </w:p>
    </w:sdtContent>
  </w:sdt>
  <w:p w:rsidR="006050BD" w:rsidRDefault="00605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486"/>
    <w:multiLevelType w:val="hybridMultilevel"/>
    <w:tmpl w:val="DE3A1732"/>
    <w:lvl w:ilvl="0" w:tplc="4D1A4170">
      <w:start w:val="1"/>
      <w:numFmt w:val="decimal"/>
      <w:lvlText w:val="%1."/>
      <w:lvlJc w:val="left"/>
      <w:pPr>
        <w:ind w:left="1452" w:hanging="885"/>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7D3D69EE"/>
    <w:multiLevelType w:val="hybridMultilevel"/>
    <w:tmpl w:val="22683978"/>
    <w:lvl w:ilvl="0" w:tplc="099275F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AC"/>
    <w:rsid w:val="0000001F"/>
    <w:rsid w:val="00001317"/>
    <w:rsid w:val="00010D40"/>
    <w:rsid w:val="00011500"/>
    <w:rsid w:val="00014B3F"/>
    <w:rsid w:val="000160B7"/>
    <w:rsid w:val="00017A13"/>
    <w:rsid w:val="00017A64"/>
    <w:rsid w:val="0002422C"/>
    <w:rsid w:val="00026C8D"/>
    <w:rsid w:val="00030AF3"/>
    <w:rsid w:val="00030AFA"/>
    <w:rsid w:val="00035E87"/>
    <w:rsid w:val="000508AA"/>
    <w:rsid w:val="00051BDF"/>
    <w:rsid w:val="00051E0E"/>
    <w:rsid w:val="000566A5"/>
    <w:rsid w:val="00063E9D"/>
    <w:rsid w:val="00073687"/>
    <w:rsid w:val="000772D1"/>
    <w:rsid w:val="000778AC"/>
    <w:rsid w:val="00081D48"/>
    <w:rsid w:val="00085287"/>
    <w:rsid w:val="0008640F"/>
    <w:rsid w:val="000870FF"/>
    <w:rsid w:val="00090142"/>
    <w:rsid w:val="0009581D"/>
    <w:rsid w:val="00097295"/>
    <w:rsid w:val="000A112C"/>
    <w:rsid w:val="000A16CD"/>
    <w:rsid w:val="000A311E"/>
    <w:rsid w:val="000A4EDF"/>
    <w:rsid w:val="000B0758"/>
    <w:rsid w:val="000B49B6"/>
    <w:rsid w:val="000B6827"/>
    <w:rsid w:val="000C086D"/>
    <w:rsid w:val="000C4C6F"/>
    <w:rsid w:val="000D00FB"/>
    <w:rsid w:val="000D0386"/>
    <w:rsid w:val="000D25F4"/>
    <w:rsid w:val="000D7D54"/>
    <w:rsid w:val="000E146F"/>
    <w:rsid w:val="000E2A5B"/>
    <w:rsid w:val="000E43D4"/>
    <w:rsid w:val="000F465C"/>
    <w:rsid w:val="000F495B"/>
    <w:rsid w:val="000F6334"/>
    <w:rsid w:val="000F72B7"/>
    <w:rsid w:val="0010441C"/>
    <w:rsid w:val="001044E8"/>
    <w:rsid w:val="001151FD"/>
    <w:rsid w:val="001204EC"/>
    <w:rsid w:val="00130512"/>
    <w:rsid w:val="001426B2"/>
    <w:rsid w:val="00157D98"/>
    <w:rsid w:val="00165058"/>
    <w:rsid w:val="001665F1"/>
    <w:rsid w:val="001704D8"/>
    <w:rsid w:val="0017503D"/>
    <w:rsid w:val="00177157"/>
    <w:rsid w:val="00181A6E"/>
    <w:rsid w:val="00184FCF"/>
    <w:rsid w:val="00186275"/>
    <w:rsid w:val="001939C6"/>
    <w:rsid w:val="001A11FB"/>
    <w:rsid w:val="001A4001"/>
    <w:rsid w:val="001B2FC2"/>
    <w:rsid w:val="001B768B"/>
    <w:rsid w:val="001C7F34"/>
    <w:rsid w:val="001D13FC"/>
    <w:rsid w:val="001D1881"/>
    <w:rsid w:val="001D5697"/>
    <w:rsid w:val="001E240E"/>
    <w:rsid w:val="001E49E0"/>
    <w:rsid w:val="001E6CF3"/>
    <w:rsid w:val="001E7DB1"/>
    <w:rsid w:val="001F18E1"/>
    <w:rsid w:val="00205355"/>
    <w:rsid w:val="00205EB6"/>
    <w:rsid w:val="00207D20"/>
    <w:rsid w:val="00211847"/>
    <w:rsid w:val="002164DF"/>
    <w:rsid w:val="0022568B"/>
    <w:rsid w:val="002265EB"/>
    <w:rsid w:val="002266C7"/>
    <w:rsid w:val="002325F6"/>
    <w:rsid w:val="002339BA"/>
    <w:rsid w:val="00240446"/>
    <w:rsid w:val="00247347"/>
    <w:rsid w:val="0025243A"/>
    <w:rsid w:val="002531A7"/>
    <w:rsid w:val="00253834"/>
    <w:rsid w:val="00254427"/>
    <w:rsid w:val="00257E13"/>
    <w:rsid w:val="00262E03"/>
    <w:rsid w:val="002659ED"/>
    <w:rsid w:val="00272223"/>
    <w:rsid w:val="00272B62"/>
    <w:rsid w:val="002735D8"/>
    <w:rsid w:val="002804AF"/>
    <w:rsid w:val="002A232E"/>
    <w:rsid w:val="002A284E"/>
    <w:rsid w:val="002A3D77"/>
    <w:rsid w:val="002B2145"/>
    <w:rsid w:val="002B6659"/>
    <w:rsid w:val="002B6A9A"/>
    <w:rsid w:val="002C1FC9"/>
    <w:rsid w:val="002D2038"/>
    <w:rsid w:val="002D2C98"/>
    <w:rsid w:val="002F54EC"/>
    <w:rsid w:val="002F649A"/>
    <w:rsid w:val="002F6FFA"/>
    <w:rsid w:val="002F7B31"/>
    <w:rsid w:val="0030267B"/>
    <w:rsid w:val="00304BDF"/>
    <w:rsid w:val="0031566F"/>
    <w:rsid w:val="00324ABD"/>
    <w:rsid w:val="003343B5"/>
    <w:rsid w:val="00337874"/>
    <w:rsid w:val="003401E9"/>
    <w:rsid w:val="003412BA"/>
    <w:rsid w:val="00344B62"/>
    <w:rsid w:val="00345BEF"/>
    <w:rsid w:val="003545F1"/>
    <w:rsid w:val="00360C3A"/>
    <w:rsid w:val="003670EE"/>
    <w:rsid w:val="00374C42"/>
    <w:rsid w:val="00375B9C"/>
    <w:rsid w:val="00377C98"/>
    <w:rsid w:val="00377EA3"/>
    <w:rsid w:val="0038667A"/>
    <w:rsid w:val="003877E5"/>
    <w:rsid w:val="00396FC7"/>
    <w:rsid w:val="003A58A0"/>
    <w:rsid w:val="003C359A"/>
    <w:rsid w:val="003C3AAD"/>
    <w:rsid w:val="003C691D"/>
    <w:rsid w:val="003C6AFB"/>
    <w:rsid w:val="003C6B10"/>
    <w:rsid w:val="003D3466"/>
    <w:rsid w:val="003E109C"/>
    <w:rsid w:val="003E2255"/>
    <w:rsid w:val="003E5664"/>
    <w:rsid w:val="003F6EAE"/>
    <w:rsid w:val="00406E7A"/>
    <w:rsid w:val="00411EE6"/>
    <w:rsid w:val="00421A0D"/>
    <w:rsid w:val="00425BD0"/>
    <w:rsid w:val="004312F9"/>
    <w:rsid w:val="00436BD8"/>
    <w:rsid w:val="004454E9"/>
    <w:rsid w:val="00452640"/>
    <w:rsid w:val="0045624C"/>
    <w:rsid w:val="00456F4A"/>
    <w:rsid w:val="004618F1"/>
    <w:rsid w:val="00461D98"/>
    <w:rsid w:val="00464DC1"/>
    <w:rsid w:val="00470586"/>
    <w:rsid w:val="00471435"/>
    <w:rsid w:val="0047236A"/>
    <w:rsid w:val="0047406A"/>
    <w:rsid w:val="00476524"/>
    <w:rsid w:val="0049367B"/>
    <w:rsid w:val="0049555C"/>
    <w:rsid w:val="00495F9A"/>
    <w:rsid w:val="00497781"/>
    <w:rsid w:val="004A18B8"/>
    <w:rsid w:val="004A2564"/>
    <w:rsid w:val="004A4DF0"/>
    <w:rsid w:val="004B01D7"/>
    <w:rsid w:val="004B5185"/>
    <w:rsid w:val="004B54E1"/>
    <w:rsid w:val="004B706A"/>
    <w:rsid w:val="004C1178"/>
    <w:rsid w:val="004C18F5"/>
    <w:rsid w:val="004C5270"/>
    <w:rsid w:val="004C69B4"/>
    <w:rsid w:val="004D10BB"/>
    <w:rsid w:val="004D1D0D"/>
    <w:rsid w:val="004F16DD"/>
    <w:rsid w:val="004F27A0"/>
    <w:rsid w:val="004F39A9"/>
    <w:rsid w:val="004F5BA4"/>
    <w:rsid w:val="005027F6"/>
    <w:rsid w:val="00504F08"/>
    <w:rsid w:val="005055B9"/>
    <w:rsid w:val="00514B7A"/>
    <w:rsid w:val="00514C3C"/>
    <w:rsid w:val="00515EC5"/>
    <w:rsid w:val="00520042"/>
    <w:rsid w:val="005217F7"/>
    <w:rsid w:val="005220E1"/>
    <w:rsid w:val="005222A4"/>
    <w:rsid w:val="00522E84"/>
    <w:rsid w:val="00524F94"/>
    <w:rsid w:val="00526721"/>
    <w:rsid w:val="005271D0"/>
    <w:rsid w:val="00530FE8"/>
    <w:rsid w:val="00533812"/>
    <w:rsid w:val="0053548E"/>
    <w:rsid w:val="00536CED"/>
    <w:rsid w:val="00540DB4"/>
    <w:rsid w:val="00544509"/>
    <w:rsid w:val="0054691E"/>
    <w:rsid w:val="0055519B"/>
    <w:rsid w:val="00555B29"/>
    <w:rsid w:val="005560BA"/>
    <w:rsid w:val="005561E2"/>
    <w:rsid w:val="00557E43"/>
    <w:rsid w:val="005610BC"/>
    <w:rsid w:val="00565ECB"/>
    <w:rsid w:val="00572861"/>
    <w:rsid w:val="0057608F"/>
    <w:rsid w:val="00577AAF"/>
    <w:rsid w:val="005A1496"/>
    <w:rsid w:val="005A3BF0"/>
    <w:rsid w:val="005A40DC"/>
    <w:rsid w:val="005A6B68"/>
    <w:rsid w:val="005B2A07"/>
    <w:rsid w:val="005B475A"/>
    <w:rsid w:val="005B5DBC"/>
    <w:rsid w:val="005B6011"/>
    <w:rsid w:val="005B7EC5"/>
    <w:rsid w:val="005C0161"/>
    <w:rsid w:val="005C1653"/>
    <w:rsid w:val="005C2EB4"/>
    <w:rsid w:val="005C33AD"/>
    <w:rsid w:val="005C3896"/>
    <w:rsid w:val="005D2770"/>
    <w:rsid w:val="005D704B"/>
    <w:rsid w:val="005F03D7"/>
    <w:rsid w:val="005F132B"/>
    <w:rsid w:val="005F18B8"/>
    <w:rsid w:val="005F4CC4"/>
    <w:rsid w:val="00604B2C"/>
    <w:rsid w:val="00604F51"/>
    <w:rsid w:val="006050BD"/>
    <w:rsid w:val="006077C8"/>
    <w:rsid w:val="00621621"/>
    <w:rsid w:val="00621744"/>
    <w:rsid w:val="00627B87"/>
    <w:rsid w:val="00632D86"/>
    <w:rsid w:val="00635BB3"/>
    <w:rsid w:val="0064501A"/>
    <w:rsid w:val="00651EDE"/>
    <w:rsid w:val="006543E9"/>
    <w:rsid w:val="0066349B"/>
    <w:rsid w:val="0066562D"/>
    <w:rsid w:val="00665F81"/>
    <w:rsid w:val="00666EE6"/>
    <w:rsid w:val="00667076"/>
    <w:rsid w:val="006840FA"/>
    <w:rsid w:val="00690683"/>
    <w:rsid w:val="006921C2"/>
    <w:rsid w:val="006A069B"/>
    <w:rsid w:val="006A0A7D"/>
    <w:rsid w:val="006A5C70"/>
    <w:rsid w:val="006B059D"/>
    <w:rsid w:val="006B3AFA"/>
    <w:rsid w:val="006B3D98"/>
    <w:rsid w:val="006C1184"/>
    <w:rsid w:val="006C48A8"/>
    <w:rsid w:val="006C5FC0"/>
    <w:rsid w:val="006D17C6"/>
    <w:rsid w:val="006D237C"/>
    <w:rsid w:val="006D33F9"/>
    <w:rsid w:val="006D643F"/>
    <w:rsid w:val="006E0B20"/>
    <w:rsid w:val="006E381A"/>
    <w:rsid w:val="006E70E7"/>
    <w:rsid w:val="006F58B3"/>
    <w:rsid w:val="007012C2"/>
    <w:rsid w:val="00702E7F"/>
    <w:rsid w:val="00711706"/>
    <w:rsid w:val="00716762"/>
    <w:rsid w:val="007178CA"/>
    <w:rsid w:val="00723925"/>
    <w:rsid w:val="007342EC"/>
    <w:rsid w:val="0075791F"/>
    <w:rsid w:val="00760303"/>
    <w:rsid w:val="007617B9"/>
    <w:rsid w:val="00763736"/>
    <w:rsid w:val="007645BC"/>
    <w:rsid w:val="00767AD4"/>
    <w:rsid w:val="007705B6"/>
    <w:rsid w:val="00774458"/>
    <w:rsid w:val="00776431"/>
    <w:rsid w:val="0077783F"/>
    <w:rsid w:val="0078798B"/>
    <w:rsid w:val="007919AF"/>
    <w:rsid w:val="00792178"/>
    <w:rsid w:val="007975DE"/>
    <w:rsid w:val="007A0AAA"/>
    <w:rsid w:val="007A16A1"/>
    <w:rsid w:val="007A48A1"/>
    <w:rsid w:val="007A4AAC"/>
    <w:rsid w:val="007B38C9"/>
    <w:rsid w:val="007B54E4"/>
    <w:rsid w:val="007C045B"/>
    <w:rsid w:val="007C0D1E"/>
    <w:rsid w:val="007C178E"/>
    <w:rsid w:val="007C412A"/>
    <w:rsid w:val="007C51BE"/>
    <w:rsid w:val="007C7F4C"/>
    <w:rsid w:val="007E6229"/>
    <w:rsid w:val="007E7175"/>
    <w:rsid w:val="007F49A5"/>
    <w:rsid w:val="007F531D"/>
    <w:rsid w:val="0081322A"/>
    <w:rsid w:val="008137C8"/>
    <w:rsid w:val="00814CC6"/>
    <w:rsid w:val="0081590D"/>
    <w:rsid w:val="00821900"/>
    <w:rsid w:val="008228D8"/>
    <w:rsid w:val="00822ECD"/>
    <w:rsid w:val="008317D0"/>
    <w:rsid w:val="00831CBB"/>
    <w:rsid w:val="00832A88"/>
    <w:rsid w:val="00834176"/>
    <w:rsid w:val="00837F6C"/>
    <w:rsid w:val="00840125"/>
    <w:rsid w:val="008401FA"/>
    <w:rsid w:val="00842C5A"/>
    <w:rsid w:val="0084379B"/>
    <w:rsid w:val="00847BD1"/>
    <w:rsid w:val="0085074D"/>
    <w:rsid w:val="00852AB3"/>
    <w:rsid w:val="00853B95"/>
    <w:rsid w:val="00856AA7"/>
    <w:rsid w:val="00857FC7"/>
    <w:rsid w:val="00863675"/>
    <w:rsid w:val="0086450B"/>
    <w:rsid w:val="00864F10"/>
    <w:rsid w:val="00866DE0"/>
    <w:rsid w:val="0087160D"/>
    <w:rsid w:val="00876B7A"/>
    <w:rsid w:val="00880875"/>
    <w:rsid w:val="00883B42"/>
    <w:rsid w:val="00887822"/>
    <w:rsid w:val="0089580B"/>
    <w:rsid w:val="00895D6F"/>
    <w:rsid w:val="008975F9"/>
    <w:rsid w:val="008A4167"/>
    <w:rsid w:val="008B6853"/>
    <w:rsid w:val="008C3453"/>
    <w:rsid w:val="008C370A"/>
    <w:rsid w:val="008C61FD"/>
    <w:rsid w:val="008E240A"/>
    <w:rsid w:val="008E432B"/>
    <w:rsid w:val="008F21CD"/>
    <w:rsid w:val="008F4CCF"/>
    <w:rsid w:val="00902114"/>
    <w:rsid w:val="009022B0"/>
    <w:rsid w:val="00902EAA"/>
    <w:rsid w:val="0090641C"/>
    <w:rsid w:val="00910BD6"/>
    <w:rsid w:val="00914D4A"/>
    <w:rsid w:val="00926729"/>
    <w:rsid w:val="00933133"/>
    <w:rsid w:val="00937F76"/>
    <w:rsid w:val="00940A5A"/>
    <w:rsid w:val="00943501"/>
    <w:rsid w:val="00944CCD"/>
    <w:rsid w:val="00945C2F"/>
    <w:rsid w:val="009514C0"/>
    <w:rsid w:val="00952A50"/>
    <w:rsid w:val="00960141"/>
    <w:rsid w:val="00965FE2"/>
    <w:rsid w:val="00967D86"/>
    <w:rsid w:val="0097542A"/>
    <w:rsid w:val="00976F5D"/>
    <w:rsid w:val="00980B32"/>
    <w:rsid w:val="00983755"/>
    <w:rsid w:val="00987313"/>
    <w:rsid w:val="00996721"/>
    <w:rsid w:val="00996876"/>
    <w:rsid w:val="00996901"/>
    <w:rsid w:val="009A408B"/>
    <w:rsid w:val="009A4BF5"/>
    <w:rsid w:val="009A5597"/>
    <w:rsid w:val="009A5FF2"/>
    <w:rsid w:val="009B2425"/>
    <w:rsid w:val="009B539C"/>
    <w:rsid w:val="009C3CCB"/>
    <w:rsid w:val="009C73B5"/>
    <w:rsid w:val="009D6298"/>
    <w:rsid w:val="009D654F"/>
    <w:rsid w:val="009E0146"/>
    <w:rsid w:val="009E1843"/>
    <w:rsid w:val="009E4054"/>
    <w:rsid w:val="009E4AC7"/>
    <w:rsid w:val="009E6723"/>
    <w:rsid w:val="009F2C4B"/>
    <w:rsid w:val="009F7488"/>
    <w:rsid w:val="00A0167C"/>
    <w:rsid w:val="00A048FB"/>
    <w:rsid w:val="00A13AC8"/>
    <w:rsid w:val="00A140F8"/>
    <w:rsid w:val="00A22782"/>
    <w:rsid w:val="00A2436A"/>
    <w:rsid w:val="00A30B29"/>
    <w:rsid w:val="00A40C62"/>
    <w:rsid w:val="00A52BFA"/>
    <w:rsid w:val="00A54715"/>
    <w:rsid w:val="00A5654A"/>
    <w:rsid w:val="00A62B25"/>
    <w:rsid w:val="00A62BF3"/>
    <w:rsid w:val="00A651B6"/>
    <w:rsid w:val="00A67FED"/>
    <w:rsid w:val="00A75812"/>
    <w:rsid w:val="00A75D52"/>
    <w:rsid w:val="00A82CB6"/>
    <w:rsid w:val="00A83AD0"/>
    <w:rsid w:val="00A85DE2"/>
    <w:rsid w:val="00A918A5"/>
    <w:rsid w:val="00A91ACF"/>
    <w:rsid w:val="00A942EC"/>
    <w:rsid w:val="00AA51CE"/>
    <w:rsid w:val="00AB1EFE"/>
    <w:rsid w:val="00AB6898"/>
    <w:rsid w:val="00AC0A90"/>
    <w:rsid w:val="00AC55A6"/>
    <w:rsid w:val="00AC6761"/>
    <w:rsid w:val="00AD0CC2"/>
    <w:rsid w:val="00AD7E09"/>
    <w:rsid w:val="00AE04EC"/>
    <w:rsid w:val="00AF61D1"/>
    <w:rsid w:val="00B124A0"/>
    <w:rsid w:val="00B129C2"/>
    <w:rsid w:val="00B13DA2"/>
    <w:rsid w:val="00B13DAF"/>
    <w:rsid w:val="00B227E3"/>
    <w:rsid w:val="00B255AB"/>
    <w:rsid w:val="00B313CE"/>
    <w:rsid w:val="00B3222F"/>
    <w:rsid w:val="00B35D7C"/>
    <w:rsid w:val="00B366E8"/>
    <w:rsid w:val="00B3763C"/>
    <w:rsid w:val="00B37B3F"/>
    <w:rsid w:val="00B40F0E"/>
    <w:rsid w:val="00B41FD2"/>
    <w:rsid w:val="00B43062"/>
    <w:rsid w:val="00B469DD"/>
    <w:rsid w:val="00B51C9B"/>
    <w:rsid w:val="00B53237"/>
    <w:rsid w:val="00B64848"/>
    <w:rsid w:val="00B70B2D"/>
    <w:rsid w:val="00B71E97"/>
    <w:rsid w:val="00B72F0B"/>
    <w:rsid w:val="00B75DCA"/>
    <w:rsid w:val="00B825FC"/>
    <w:rsid w:val="00B86E61"/>
    <w:rsid w:val="00B90AE2"/>
    <w:rsid w:val="00B93085"/>
    <w:rsid w:val="00B93B77"/>
    <w:rsid w:val="00B9527D"/>
    <w:rsid w:val="00B973E8"/>
    <w:rsid w:val="00BA3B74"/>
    <w:rsid w:val="00BA7A6F"/>
    <w:rsid w:val="00BB1123"/>
    <w:rsid w:val="00BB2505"/>
    <w:rsid w:val="00BC1B75"/>
    <w:rsid w:val="00BC283E"/>
    <w:rsid w:val="00BC3480"/>
    <w:rsid w:val="00BC5BC1"/>
    <w:rsid w:val="00BD1664"/>
    <w:rsid w:val="00BE109E"/>
    <w:rsid w:val="00BE184E"/>
    <w:rsid w:val="00BE510D"/>
    <w:rsid w:val="00BF361D"/>
    <w:rsid w:val="00BF487A"/>
    <w:rsid w:val="00C03B54"/>
    <w:rsid w:val="00C168CF"/>
    <w:rsid w:val="00C202BE"/>
    <w:rsid w:val="00C234E8"/>
    <w:rsid w:val="00C3202B"/>
    <w:rsid w:val="00C337E0"/>
    <w:rsid w:val="00C34FC7"/>
    <w:rsid w:val="00C35962"/>
    <w:rsid w:val="00C42525"/>
    <w:rsid w:val="00C54962"/>
    <w:rsid w:val="00C5687C"/>
    <w:rsid w:val="00C57827"/>
    <w:rsid w:val="00C60351"/>
    <w:rsid w:val="00C60875"/>
    <w:rsid w:val="00C621D7"/>
    <w:rsid w:val="00C66442"/>
    <w:rsid w:val="00C66669"/>
    <w:rsid w:val="00C74034"/>
    <w:rsid w:val="00C7470F"/>
    <w:rsid w:val="00C76D49"/>
    <w:rsid w:val="00C84966"/>
    <w:rsid w:val="00C9041B"/>
    <w:rsid w:val="00C96A00"/>
    <w:rsid w:val="00CA02CB"/>
    <w:rsid w:val="00CA1288"/>
    <w:rsid w:val="00CA7832"/>
    <w:rsid w:val="00CB7321"/>
    <w:rsid w:val="00CC02A7"/>
    <w:rsid w:val="00CD15FF"/>
    <w:rsid w:val="00CD526A"/>
    <w:rsid w:val="00CD53A9"/>
    <w:rsid w:val="00CD6159"/>
    <w:rsid w:val="00CD6181"/>
    <w:rsid w:val="00CD7896"/>
    <w:rsid w:val="00CE0A66"/>
    <w:rsid w:val="00CE44E5"/>
    <w:rsid w:val="00CF3A87"/>
    <w:rsid w:val="00CF7C2F"/>
    <w:rsid w:val="00D1356C"/>
    <w:rsid w:val="00D2562A"/>
    <w:rsid w:val="00D330BE"/>
    <w:rsid w:val="00D35D48"/>
    <w:rsid w:val="00D437A1"/>
    <w:rsid w:val="00D45A2D"/>
    <w:rsid w:val="00D47D14"/>
    <w:rsid w:val="00D512C0"/>
    <w:rsid w:val="00D60DE4"/>
    <w:rsid w:val="00D63C88"/>
    <w:rsid w:val="00D72BBB"/>
    <w:rsid w:val="00D7349E"/>
    <w:rsid w:val="00D74795"/>
    <w:rsid w:val="00D76153"/>
    <w:rsid w:val="00D80043"/>
    <w:rsid w:val="00D809EC"/>
    <w:rsid w:val="00D929C0"/>
    <w:rsid w:val="00D93FB0"/>
    <w:rsid w:val="00D9625A"/>
    <w:rsid w:val="00DA51AE"/>
    <w:rsid w:val="00DA71A8"/>
    <w:rsid w:val="00DB05FF"/>
    <w:rsid w:val="00DB0DE1"/>
    <w:rsid w:val="00DB0EA3"/>
    <w:rsid w:val="00DB0F2D"/>
    <w:rsid w:val="00DB4493"/>
    <w:rsid w:val="00DB493F"/>
    <w:rsid w:val="00DC3D3D"/>
    <w:rsid w:val="00DD2F8F"/>
    <w:rsid w:val="00DD355E"/>
    <w:rsid w:val="00DD3E59"/>
    <w:rsid w:val="00DD7B0A"/>
    <w:rsid w:val="00DE1379"/>
    <w:rsid w:val="00DF06EF"/>
    <w:rsid w:val="00DF3960"/>
    <w:rsid w:val="00E02346"/>
    <w:rsid w:val="00E03AF1"/>
    <w:rsid w:val="00E06BD5"/>
    <w:rsid w:val="00E07F25"/>
    <w:rsid w:val="00E1635D"/>
    <w:rsid w:val="00E17660"/>
    <w:rsid w:val="00E26BCA"/>
    <w:rsid w:val="00E26FAB"/>
    <w:rsid w:val="00E30FC8"/>
    <w:rsid w:val="00E32A09"/>
    <w:rsid w:val="00E3405A"/>
    <w:rsid w:val="00E41547"/>
    <w:rsid w:val="00E43B5E"/>
    <w:rsid w:val="00E45AD4"/>
    <w:rsid w:val="00E4688B"/>
    <w:rsid w:val="00E54281"/>
    <w:rsid w:val="00E61FBB"/>
    <w:rsid w:val="00E672C4"/>
    <w:rsid w:val="00E73490"/>
    <w:rsid w:val="00E742BC"/>
    <w:rsid w:val="00E81C23"/>
    <w:rsid w:val="00E83ACA"/>
    <w:rsid w:val="00E84801"/>
    <w:rsid w:val="00E85ACC"/>
    <w:rsid w:val="00E86856"/>
    <w:rsid w:val="00E93363"/>
    <w:rsid w:val="00E93555"/>
    <w:rsid w:val="00E94655"/>
    <w:rsid w:val="00EB638A"/>
    <w:rsid w:val="00EC3353"/>
    <w:rsid w:val="00ED2A9B"/>
    <w:rsid w:val="00ED3E2F"/>
    <w:rsid w:val="00ED51D3"/>
    <w:rsid w:val="00EE2247"/>
    <w:rsid w:val="00EE5902"/>
    <w:rsid w:val="00EE597F"/>
    <w:rsid w:val="00EF1941"/>
    <w:rsid w:val="00EF1D33"/>
    <w:rsid w:val="00F01707"/>
    <w:rsid w:val="00F05F2F"/>
    <w:rsid w:val="00F06488"/>
    <w:rsid w:val="00F066AA"/>
    <w:rsid w:val="00F20C3E"/>
    <w:rsid w:val="00F24B9A"/>
    <w:rsid w:val="00F25CF4"/>
    <w:rsid w:val="00F27755"/>
    <w:rsid w:val="00F30974"/>
    <w:rsid w:val="00F31A89"/>
    <w:rsid w:val="00F33879"/>
    <w:rsid w:val="00F363A4"/>
    <w:rsid w:val="00F36762"/>
    <w:rsid w:val="00F42673"/>
    <w:rsid w:val="00F5097B"/>
    <w:rsid w:val="00F5299A"/>
    <w:rsid w:val="00F5566F"/>
    <w:rsid w:val="00F557A0"/>
    <w:rsid w:val="00F61AD2"/>
    <w:rsid w:val="00F62CF4"/>
    <w:rsid w:val="00F6486E"/>
    <w:rsid w:val="00F72F12"/>
    <w:rsid w:val="00F84766"/>
    <w:rsid w:val="00F84C68"/>
    <w:rsid w:val="00F9443D"/>
    <w:rsid w:val="00F94CEE"/>
    <w:rsid w:val="00F972A1"/>
    <w:rsid w:val="00F97B28"/>
    <w:rsid w:val="00FA20F8"/>
    <w:rsid w:val="00FA4FC8"/>
    <w:rsid w:val="00FA5482"/>
    <w:rsid w:val="00FB55AA"/>
    <w:rsid w:val="00FB76DA"/>
    <w:rsid w:val="00FC1CA4"/>
    <w:rsid w:val="00FC58B2"/>
    <w:rsid w:val="00FD3AAC"/>
    <w:rsid w:val="00FD47E4"/>
    <w:rsid w:val="00FE7A5B"/>
    <w:rsid w:val="00FF7211"/>
    <w:rsid w:val="00FF78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E8"/>
    <w:pPr>
      <w:spacing w:after="0" w:line="240" w:lineRule="auto"/>
    </w:pPr>
    <w:rPr>
      <w:rFonts w:ascii="Times New Roman" w:eastAsia="Times New Roman" w:hAnsi="Times New Roman" w:cs="Times New Roman"/>
      <w:sz w:val="24"/>
      <w:szCs w:val="24"/>
      <w:lang w:eastAsia="vi-VN"/>
    </w:rPr>
  </w:style>
  <w:style w:type="paragraph" w:styleId="Heading3">
    <w:name w:val="heading 3"/>
    <w:basedOn w:val="Normal"/>
    <w:link w:val="Heading3Char"/>
    <w:uiPriority w:val="9"/>
    <w:qFormat/>
    <w:rsid w:val="004D1D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BE"/>
    <w:pPr>
      <w:ind w:left="720"/>
      <w:contextualSpacing/>
    </w:pPr>
  </w:style>
  <w:style w:type="paragraph" w:styleId="NormalWeb">
    <w:name w:val="Normal (Web)"/>
    <w:basedOn w:val="Normal"/>
    <w:uiPriority w:val="99"/>
    <w:rsid w:val="00B90AE2"/>
    <w:pPr>
      <w:spacing w:before="100" w:beforeAutospacing="1" w:after="100" w:afterAutospacing="1"/>
    </w:pPr>
    <w:rPr>
      <w:lang w:val="en-US" w:eastAsia="en-US"/>
    </w:rPr>
  </w:style>
  <w:style w:type="paragraph" w:styleId="Header">
    <w:name w:val="header"/>
    <w:basedOn w:val="Normal"/>
    <w:link w:val="HeaderChar"/>
    <w:uiPriority w:val="99"/>
    <w:unhideWhenUsed/>
    <w:rsid w:val="006050BD"/>
    <w:pPr>
      <w:tabs>
        <w:tab w:val="center" w:pos="4513"/>
        <w:tab w:val="right" w:pos="9026"/>
      </w:tabs>
    </w:pPr>
  </w:style>
  <w:style w:type="character" w:customStyle="1" w:styleId="HeaderChar">
    <w:name w:val="Header Char"/>
    <w:basedOn w:val="DefaultParagraphFont"/>
    <w:link w:val="Header"/>
    <w:uiPriority w:val="99"/>
    <w:rsid w:val="006050BD"/>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6050BD"/>
    <w:pPr>
      <w:tabs>
        <w:tab w:val="center" w:pos="4513"/>
        <w:tab w:val="right" w:pos="9026"/>
      </w:tabs>
    </w:pPr>
  </w:style>
  <w:style w:type="character" w:customStyle="1" w:styleId="FooterChar">
    <w:name w:val="Footer Char"/>
    <w:basedOn w:val="DefaultParagraphFont"/>
    <w:link w:val="Footer"/>
    <w:uiPriority w:val="99"/>
    <w:rsid w:val="006050BD"/>
    <w:rPr>
      <w:rFonts w:ascii="Times New Roman" w:eastAsia="Times New Roman" w:hAnsi="Times New Roman" w:cs="Times New Roman"/>
      <w:sz w:val="24"/>
      <w:szCs w:val="24"/>
      <w:lang w:eastAsia="vi-VN"/>
    </w:rPr>
  </w:style>
  <w:style w:type="character" w:customStyle="1" w:styleId="Heading3Char">
    <w:name w:val="Heading 3 Char"/>
    <w:basedOn w:val="DefaultParagraphFont"/>
    <w:link w:val="Heading3"/>
    <w:uiPriority w:val="9"/>
    <w:rsid w:val="004D1D0D"/>
    <w:rPr>
      <w:rFonts w:ascii="Times New Roman" w:eastAsia="Times New Roman" w:hAnsi="Times New Roman" w:cs="Times New Roman"/>
      <w:b/>
      <w:bCs/>
      <w:sz w:val="27"/>
      <w:szCs w:val="27"/>
      <w:lang w:eastAsia="vi-VN"/>
    </w:rPr>
  </w:style>
  <w:style w:type="paragraph" w:customStyle="1" w:styleId="Char">
    <w:name w:val="Char"/>
    <w:basedOn w:val="Normal"/>
    <w:rsid w:val="00FA20F8"/>
    <w:pPr>
      <w:spacing w:after="160" w:line="240" w:lineRule="exact"/>
    </w:pPr>
    <w:rPr>
      <w:rFonts w:ascii="Verdana" w:eastAsia="MS Mincho" w:hAnsi="Verdana"/>
      <w:sz w:val="20"/>
      <w:szCs w:val="20"/>
      <w:lang w:val="en-GB" w:eastAsia="en-US"/>
    </w:rPr>
  </w:style>
  <w:style w:type="character" w:customStyle="1" w:styleId="apple-converted-space">
    <w:name w:val="apple-converted-space"/>
    <w:basedOn w:val="DefaultParagraphFont"/>
    <w:rsid w:val="00711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E8"/>
    <w:pPr>
      <w:spacing w:after="0" w:line="240" w:lineRule="auto"/>
    </w:pPr>
    <w:rPr>
      <w:rFonts w:ascii="Times New Roman" w:eastAsia="Times New Roman" w:hAnsi="Times New Roman" w:cs="Times New Roman"/>
      <w:sz w:val="24"/>
      <w:szCs w:val="24"/>
      <w:lang w:eastAsia="vi-VN"/>
    </w:rPr>
  </w:style>
  <w:style w:type="paragraph" w:styleId="Heading3">
    <w:name w:val="heading 3"/>
    <w:basedOn w:val="Normal"/>
    <w:link w:val="Heading3Char"/>
    <w:uiPriority w:val="9"/>
    <w:qFormat/>
    <w:rsid w:val="004D1D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BE"/>
    <w:pPr>
      <w:ind w:left="720"/>
      <w:contextualSpacing/>
    </w:pPr>
  </w:style>
  <w:style w:type="paragraph" w:styleId="NormalWeb">
    <w:name w:val="Normal (Web)"/>
    <w:basedOn w:val="Normal"/>
    <w:uiPriority w:val="99"/>
    <w:rsid w:val="00B90AE2"/>
    <w:pPr>
      <w:spacing w:before="100" w:beforeAutospacing="1" w:after="100" w:afterAutospacing="1"/>
    </w:pPr>
    <w:rPr>
      <w:lang w:val="en-US" w:eastAsia="en-US"/>
    </w:rPr>
  </w:style>
  <w:style w:type="paragraph" w:styleId="Header">
    <w:name w:val="header"/>
    <w:basedOn w:val="Normal"/>
    <w:link w:val="HeaderChar"/>
    <w:uiPriority w:val="99"/>
    <w:unhideWhenUsed/>
    <w:rsid w:val="006050BD"/>
    <w:pPr>
      <w:tabs>
        <w:tab w:val="center" w:pos="4513"/>
        <w:tab w:val="right" w:pos="9026"/>
      </w:tabs>
    </w:pPr>
  </w:style>
  <w:style w:type="character" w:customStyle="1" w:styleId="HeaderChar">
    <w:name w:val="Header Char"/>
    <w:basedOn w:val="DefaultParagraphFont"/>
    <w:link w:val="Header"/>
    <w:uiPriority w:val="99"/>
    <w:rsid w:val="006050BD"/>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6050BD"/>
    <w:pPr>
      <w:tabs>
        <w:tab w:val="center" w:pos="4513"/>
        <w:tab w:val="right" w:pos="9026"/>
      </w:tabs>
    </w:pPr>
  </w:style>
  <w:style w:type="character" w:customStyle="1" w:styleId="FooterChar">
    <w:name w:val="Footer Char"/>
    <w:basedOn w:val="DefaultParagraphFont"/>
    <w:link w:val="Footer"/>
    <w:uiPriority w:val="99"/>
    <w:rsid w:val="006050BD"/>
    <w:rPr>
      <w:rFonts w:ascii="Times New Roman" w:eastAsia="Times New Roman" w:hAnsi="Times New Roman" w:cs="Times New Roman"/>
      <w:sz w:val="24"/>
      <w:szCs w:val="24"/>
      <w:lang w:eastAsia="vi-VN"/>
    </w:rPr>
  </w:style>
  <w:style w:type="character" w:customStyle="1" w:styleId="Heading3Char">
    <w:name w:val="Heading 3 Char"/>
    <w:basedOn w:val="DefaultParagraphFont"/>
    <w:link w:val="Heading3"/>
    <w:uiPriority w:val="9"/>
    <w:rsid w:val="004D1D0D"/>
    <w:rPr>
      <w:rFonts w:ascii="Times New Roman" w:eastAsia="Times New Roman" w:hAnsi="Times New Roman" w:cs="Times New Roman"/>
      <w:b/>
      <w:bCs/>
      <w:sz w:val="27"/>
      <w:szCs w:val="27"/>
      <w:lang w:eastAsia="vi-VN"/>
    </w:rPr>
  </w:style>
  <w:style w:type="paragraph" w:customStyle="1" w:styleId="Char">
    <w:name w:val="Char"/>
    <w:basedOn w:val="Normal"/>
    <w:rsid w:val="00FA20F8"/>
    <w:pPr>
      <w:spacing w:after="160" w:line="240" w:lineRule="exact"/>
    </w:pPr>
    <w:rPr>
      <w:rFonts w:ascii="Verdana" w:eastAsia="MS Mincho" w:hAnsi="Verdana"/>
      <w:sz w:val="20"/>
      <w:szCs w:val="20"/>
      <w:lang w:val="en-GB" w:eastAsia="en-US"/>
    </w:rPr>
  </w:style>
  <w:style w:type="character" w:customStyle="1" w:styleId="apple-converted-space">
    <w:name w:val="apple-converted-space"/>
    <w:basedOn w:val="DefaultParagraphFont"/>
    <w:rsid w:val="0071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4929">
      <w:bodyDiv w:val="1"/>
      <w:marLeft w:val="0"/>
      <w:marRight w:val="0"/>
      <w:marTop w:val="0"/>
      <w:marBottom w:val="0"/>
      <w:divBdr>
        <w:top w:val="none" w:sz="0" w:space="0" w:color="auto"/>
        <w:left w:val="none" w:sz="0" w:space="0" w:color="auto"/>
        <w:bottom w:val="none" w:sz="0" w:space="0" w:color="auto"/>
        <w:right w:val="none" w:sz="0" w:space="0" w:color="auto"/>
      </w:divBdr>
    </w:div>
    <w:div w:id="1104809755">
      <w:bodyDiv w:val="1"/>
      <w:marLeft w:val="0"/>
      <w:marRight w:val="0"/>
      <w:marTop w:val="0"/>
      <w:marBottom w:val="0"/>
      <w:divBdr>
        <w:top w:val="none" w:sz="0" w:space="0" w:color="auto"/>
        <w:left w:val="none" w:sz="0" w:space="0" w:color="auto"/>
        <w:bottom w:val="none" w:sz="0" w:space="0" w:color="auto"/>
        <w:right w:val="none" w:sz="0" w:space="0" w:color="auto"/>
      </w:divBdr>
    </w:div>
    <w:div w:id="20845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E9DC-B042-46C7-AB5E-78E1D7D3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789</cp:revision>
  <cp:lastPrinted>2017-02-22T07:39:00Z</cp:lastPrinted>
  <dcterms:created xsi:type="dcterms:W3CDTF">2017-02-09T03:35:00Z</dcterms:created>
  <dcterms:modified xsi:type="dcterms:W3CDTF">2017-03-21T07:37:00Z</dcterms:modified>
</cp:coreProperties>
</file>